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16FA9">
      <w:pPr>
        <w:keepNext w:val="0"/>
        <w:keepLines w:val="0"/>
        <w:pageBreakBefore w:val="0"/>
        <w:kinsoku/>
        <w:wordWrap w:val="0"/>
        <w:overflowPunct/>
        <w:topLinePunct w:val="0"/>
        <w:autoSpaceDE/>
        <w:autoSpaceDN/>
        <w:bidi w:val="0"/>
        <w:adjustRightInd/>
        <w:snapToGrid/>
        <w:spacing w:line="640" w:lineRule="exact"/>
        <w:jc w:val="center"/>
        <w:textAlignment w:val="auto"/>
        <w:rPr>
          <w:rFonts w:hint="eastAsia" w:ascii="方正小标宋简体" w:eastAsia="方正小标宋简体"/>
          <w:color w:val="auto"/>
          <w:sz w:val="44"/>
          <w:szCs w:val="44"/>
          <w:highlight w:val="none"/>
        </w:rPr>
      </w:pPr>
    </w:p>
    <w:p w14:paraId="187C1F8A">
      <w:pPr>
        <w:keepNext w:val="0"/>
        <w:keepLines w:val="0"/>
        <w:pageBreakBefore w:val="0"/>
        <w:kinsoku/>
        <w:wordWrap w:val="0"/>
        <w:overflowPunct/>
        <w:topLinePunct w:val="0"/>
        <w:autoSpaceDE/>
        <w:autoSpaceDN/>
        <w:bidi w:val="0"/>
        <w:adjustRightInd/>
        <w:snapToGrid/>
        <w:spacing w:line="640" w:lineRule="exact"/>
        <w:jc w:val="center"/>
        <w:textAlignment w:val="auto"/>
        <w:rPr>
          <w:rFonts w:hint="default"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lang w:eastAsia="zh-CN"/>
        </w:rPr>
        <w:t>台州市知识产权保护中心</w:t>
      </w:r>
      <w:r>
        <w:rPr>
          <w:rFonts w:hint="eastAsia" w:ascii="方正小标宋简体" w:eastAsia="方正小标宋简体"/>
          <w:color w:val="auto"/>
          <w:sz w:val="44"/>
          <w:szCs w:val="44"/>
          <w:highlight w:val="none"/>
        </w:rPr>
        <w:t>备案主体、代理机构预审服务管理办法</w:t>
      </w:r>
      <w:bookmarkStart w:id="0" w:name="_GoBack"/>
      <w:bookmarkEnd w:id="0"/>
    </w:p>
    <w:p w14:paraId="7FD9CC70">
      <w:pPr>
        <w:keepNext w:val="0"/>
        <w:keepLines w:val="0"/>
        <w:pageBreakBefore w:val="0"/>
        <w:kinsoku/>
        <w:overflowPunct/>
        <w:topLinePunct w:val="0"/>
        <w:autoSpaceDE/>
        <w:autoSpaceDN/>
        <w:bidi w:val="0"/>
        <w:adjustRightInd/>
        <w:snapToGrid/>
        <w:spacing w:line="640" w:lineRule="exact"/>
        <w:jc w:val="center"/>
        <w:textAlignment w:val="auto"/>
        <w:rPr>
          <w:rFonts w:hint="default" w:ascii="仿宋_GB2312" w:eastAsia="仿宋_GB2312"/>
          <w:color w:val="auto"/>
          <w:sz w:val="36"/>
          <w:szCs w:val="36"/>
          <w:highlight w:val="none"/>
        </w:rPr>
      </w:pPr>
      <w:r>
        <w:rPr>
          <w:rFonts w:hint="default" w:ascii="华文楷体" w:hAnsi="华文楷体" w:eastAsia="华文楷体" w:cs="华文楷体"/>
          <w:color w:val="auto"/>
          <w:sz w:val="32"/>
          <w:szCs w:val="32"/>
          <w:highlight w:val="none"/>
        </w:rPr>
        <w:t>（</w:t>
      </w:r>
      <w:r>
        <w:rPr>
          <w:rFonts w:hint="eastAsia" w:ascii="华文楷体" w:hAnsi="华文楷体" w:eastAsia="华文楷体" w:cs="华文楷体"/>
          <w:color w:val="auto"/>
          <w:sz w:val="32"/>
          <w:szCs w:val="32"/>
          <w:highlight w:val="none"/>
        </w:rPr>
        <w:t>征求意见稿</w:t>
      </w:r>
      <w:r>
        <w:rPr>
          <w:rFonts w:hint="default" w:ascii="华文楷体" w:hAnsi="华文楷体" w:eastAsia="华文楷体" w:cs="华文楷体"/>
          <w:color w:val="auto"/>
          <w:sz w:val="32"/>
          <w:szCs w:val="32"/>
          <w:highlight w:val="none"/>
        </w:rPr>
        <w:t>）</w:t>
      </w:r>
    </w:p>
    <w:p w14:paraId="0813F7BA">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color w:val="auto"/>
          <w:kern w:val="2"/>
          <w:sz w:val="32"/>
          <w:szCs w:val="32"/>
          <w:highlight w:val="none"/>
          <w:lang w:bidi="ar-SA"/>
        </w:rPr>
      </w:pPr>
      <w:r>
        <w:rPr>
          <w:rFonts w:hint="eastAsia" w:ascii="黑体" w:hAnsi="黑体" w:eastAsia="黑体" w:cs="黑体"/>
          <w:b w:val="0"/>
          <w:bCs w:val="0"/>
          <w:color w:val="auto"/>
          <w:kern w:val="2"/>
          <w:sz w:val="32"/>
          <w:szCs w:val="32"/>
          <w:highlight w:val="none"/>
          <w:shd w:val="clear" w:color="auto" w:fill="auto"/>
          <w:lang w:bidi="ar-SA"/>
        </w:rPr>
        <w:t>第一章 总则</w:t>
      </w:r>
    </w:p>
    <w:p w14:paraId="14809132">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第一条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为更好地发挥专利预审</w:t>
      </w:r>
      <w:r>
        <w:rPr>
          <w:rFonts w:hint="default" w:ascii="仿宋_GB2312" w:eastAsia="仿宋_GB2312" w:cs="Times New Roman"/>
          <w:color w:val="auto"/>
          <w:kern w:val="2"/>
          <w:sz w:val="32"/>
          <w:szCs w:val="32"/>
          <w:highlight w:val="none"/>
          <w:shd w:val="clear" w:color="auto" w:fill="auto"/>
          <w:lang w:bidi="ar-SA"/>
        </w:rPr>
        <w:t>精准服务国家和区域发展战略，</w:t>
      </w:r>
      <w:r>
        <w:rPr>
          <w:rFonts w:hint="eastAsia" w:ascii="仿宋_GB2312" w:hAnsi="Calibri" w:eastAsia="仿宋_GB2312" w:cs="Times New Roman"/>
          <w:strike w:val="0"/>
          <w:dstrike w:val="0"/>
          <w:color w:val="auto"/>
          <w:kern w:val="2"/>
          <w:sz w:val="32"/>
          <w:szCs w:val="32"/>
          <w:highlight w:val="none"/>
          <w:shd w:val="clear" w:color="auto" w:fill="auto"/>
          <w:lang w:bidi="ar-SA"/>
        </w:rPr>
        <w:t>服务支持产业创新的积极</w:t>
      </w:r>
      <w:r>
        <w:rPr>
          <w:rFonts w:hint="default" w:ascii="仿宋_GB2312" w:eastAsia="仿宋_GB2312" w:cs="Times New Roman"/>
          <w:color w:val="auto"/>
          <w:kern w:val="2"/>
          <w:sz w:val="32"/>
          <w:szCs w:val="32"/>
          <w:highlight w:val="none"/>
          <w:shd w:val="clear" w:color="auto" w:fill="auto"/>
          <w:lang w:bidi="ar-SA"/>
        </w:rPr>
        <w:t>作用，</w:t>
      </w:r>
      <w:r>
        <w:rPr>
          <w:rFonts w:hint="eastAsia" w:ascii="仿宋_GB2312" w:hAnsi="Calibri" w:eastAsia="仿宋_GB2312" w:cs="Times New Roman"/>
          <w:color w:val="auto"/>
          <w:kern w:val="2"/>
          <w:sz w:val="32"/>
          <w:szCs w:val="32"/>
          <w:highlight w:val="none"/>
          <w:shd w:val="clear" w:color="auto" w:fill="auto"/>
          <w:lang w:val="en-US" w:eastAsia="zh-CN" w:bidi="ar-SA"/>
        </w:rPr>
        <w:t>规范备案主体及专利代理机构专利预审申请行为，提高专利预审审查效能，</w:t>
      </w:r>
      <w:r>
        <w:rPr>
          <w:rFonts w:hint="eastAsia" w:ascii="仿宋_GB2312" w:hAnsi="Calibri" w:eastAsia="仿宋_GB2312" w:cs="Times New Roman"/>
          <w:color w:val="auto"/>
          <w:kern w:val="2"/>
          <w:sz w:val="32"/>
          <w:szCs w:val="32"/>
          <w:highlight w:val="none"/>
          <w:shd w:val="clear" w:color="auto" w:fill="auto"/>
          <w:lang w:bidi="ar-SA"/>
        </w:rPr>
        <w:t>依据《知识产权保护中心和快速维权中心管理办法》（国知办发保字〔2023〕49号）《专利申请预审业务管理办法（试行）》</w:t>
      </w:r>
      <w:r>
        <w:rPr>
          <w:rFonts w:hint="default" w:ascii="仿宋_GB2312" w:eastAsia="仿宋_GB2312" w:cs="Times New Roman"/>
          <w:color w:val="auto"/>
          <w:kern w:val="2"/>
          <w:sz w:val="32"/>
          <w:szCs w:val="32"/>
          <w:highlight w:val="none"/>
          <w:shd w:val="clear" w:color="auto" w:fill="auto"/>
          <w:lang w:bidi="ar-SA"/>
        </w:rPr>
        <w:t>（</w:t>
      </w:r>
      <w:r>
        <w:rPr>
          <w:rFonts w:hint="eastAsia" w:ascii="仿宋_GB2312" w:hAnsi="Calibri" w:eastAsia="仿宋_GB2312" w:cs="Times New Roman"/>
          <w:color w:val="auto"/>
          <w:kern w:val="2"/>
          <w:sz w:val="32"/>
          <w:szCs w:val="32"/>
          <w:highlight w:val="none"/>
          <w:shd w:val="clear" w:color="auto" w:fill="auto"/>
          <w:lang w:bidi="ar-SA"/>
        </w:rPr>
        <w:t>国知办发办字〔2023〕25号</w:t>
      </w:r>
      <w:r>
        <w:rPr>
          <w:rFonts w:hint="default" w:ascii="仿宋_GB2312" w:eastAsia="仿宋_GB2312" w:cs="Times New Roman"/>
          <w:color w:val="auto"/>
          <w:kern w:val="2"/>
          <w:sz w:val="32"/>
          <w:szCs w:val="32"/>
          <w:highlight w:val="none"/>
          <w:shd w:val="clear" w:color="auto" w:fill="auto"/>
          <w:lang w:bidi="ar-SA"/>
        </w:rPr>
        <w:t>）</w:t>
      </w:r>
      <w:r>
        <w:rPr>
          <w:rFonts w:hint="eastAsia" w:ascii="仿宋_GB2312" w:hAnsi="Calibri" w:eastAsia="仿宋_GB2312" w:cs="Times New Roman"/>
          <w:color w:val="auto"/>
          <w:kern w:val="2"/>
          <w:sz w:val="32"/>
          <w:szCs w:val="32"/>
          <w:highlight w:val="none"/>
          <w:lang w:bidi="ar-SA"/>
        </w:rPr>
        <w:t>《规范申请专利行为的规定》</w:t>
      </w:r>
      <w:r>
        <w:rPr>
          <w:rFonts w:hint="eastAsia" w:ascii="仿宋_GB2312" w:eastAsia="仿宋_GB2312" w:cs="Times New Roman"/>
          <w:color w:val="auto"/>
          <w:kern w:val="2"/>
          <w:sz w:val="32"/>
          <w:szCs w:val="32"/>
          <w:highlight w:val="none"/>
          <w:lang w:eastAsia="zh-CN" w:bidi="ar-SA"/>
        </w:rPr>
        <w:t>（</w:t>
      </w:r>
      <w:r>
        <w:rPr>
          <w:rFonts w:hint="eastAsia" w:ascii="仿宋_GB2312" w:hAnsi="Calibri" w:eastAsia="仿宋_GB2312" w:cs="Times New Roman"/>
          <w:color w:val="auto"/>
          <w:kern w:val="2"/>
          <w:sz w:val="32"/>
          <w:szCs w:val="32"/>
          <w:highlight w:val="none"/>
          <w:lang w:bidi="ar-SA"/>
        </w:rPr>
        <w:t>国家知识产权局令第77号</w:t>
      </w:r>
      <w:r>
        <w:rPr>
          <w:rFonts w:hint="eastAsia" w:ascii="仿宋_GB2312" w:eastAsia="仿宋_GB2312" w:cs="Times New Roman"/>
          <w:color w:val="auto"/>
          <w:kern w:val="2"/>
          <w:sz w:val="32"/>
          <w:szCs w:val="32"/>
          <w:highlight w:val="none"/>
          <w:lang w:eastAsia="zh-CN" w:bidi="ar-SA"/>
        </w:rPr>
        <w:t>）</w:t>
      </w:r>
      <w:r>
        <w:rPr>
          <w:rFonts w:hint="eastAsia" w:ascii="仿宋_GB2312" w:hAnsi="Calibri" w:eastAsia="仿宋_GB2312" w:cs="Times New Roman"/>
          <w:color w:val="auto"/>
          <w:kern w:val="2"/>
          <w:sz w:val="32"/>
          <w:szCs w:val="32"/>
          <w:highlight w:val="none"/>
          <w:shd w:val="clear" w:color="auto" w:fill="auto"/>
          <w:lang w:bidi="ar-SA"/>
        </w:rPr>
        <w:t>《国家知识产权局知识产权信用管理规定》（国知发保字〔2022〕8号）等有关政策文件，结合实际制定本办法。</w:t>
      </w:r>
    </w:p>
    <w:p w14:paraId="7F53CA89">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Calibri" w:eastAsia="仿宋_GB2312" w:cs="Times New Roman"/>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第二条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eastAsia="仿宋_GB2312" w:cs="Times New Roman"/>
          <w:color w:val="auto"/>
          <w:kern w:val="2"/>
          <w:sz w:val="32"/>
          <w:szCs w:val="32"/>
          <w:highlight w:val="none"/>
          <w:shd w:val="clear" w:color="auto" w:fill="auto"/>
          <w:lang w:eastAsia="zh-CN" w:bidi="ar-SA"/>
        </w:rPr>
        <w:t>台州市知识产权保护中心</w:t>
      </w:r>
      <w:r>
        <w:rPr>
          <w:rFonts w:hint="eastAsia" w:ascii="仿宋_GB2312" w:hAnsi="Calibri" w:eastAsia="仿宋_GB2312" w:cs="Times New Roman"/>
          <w:color w:val="auto"/>
          <w:kern w:val="2"/>
          <w:sz w:val="32"/>
          <w:szCs w:val="32"/>
          <w:highlight w:val="none"/>
          <w:shd w:val="clear" w:color="auto" w:fill="auto"/>
          <w:lang w:bidi="ar-SA"/>
        </w:rPr>
        <w:t>（以下简称“</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”）负责国家知识产权局核准的相关产业领域的专利预审服务及管理工作。</w:t>
      </w:r>
    </w:p>
    <w:p w14:paraId="3ADB9C66">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Calibri" w:eastAsia="仿宋_GB2312" w:cs="Times New Roman"/>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第三条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本办法所称备案主体，是指通过</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完成预审备案审核的企事业单位。</w:t>
      </w:r>
    </w:p>
    <w:p w14:paraId="4D6E5CED">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Calibri" w:eastAsia="仿宋_GB2312" w:cs="Times New Roman"/>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第四条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本办法所称代理机构，是指备案主体委托办理专利预审相关业务的专利代理机构。</w:t>
      </w:r>
    </w:p>
    <w:p w14:paraId="5AEC41FB">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Calibri" w:eastAsia="仿宋_GB2312" w:cs="Times New Roman"/>
          <w:strike/>
          <w:dstrike w:val="0"/>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第五条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本办法所称专利预审服务，是</w:t>
      </w:r>
      <w:r>
        <w:rPr>
          <w:rFonts w:hint="eastAsia" w:ascii="仿宋_GB2312" w:hAnsi="Calibri" w:eastAsia="仿宋_GB2312" w:cs="Times New Roman"/>
          <w:strike w:val="0"/>
          <w:dstrike w:val="0"/>
          <w:color w:val="auto"/>
          <w:kern w:val="2"/>
          <w:sz w:val="32"/>
          <w:szCs w:val="32"/>
          <w:highlight w:val="none"/>
          <w:shd w:val="clear" w:color="auto" w:fill="auto"/>
          <w:lang w:val="en-US" w:eastAsia="zh-CN" w:bidi="ar-SA"/>
        </w:rPr>
        <w:t>向国家知识产权局正式递交专利申请之前，由</w:t>
      </w:r>
      <w:r>
        <w:rPr>
          <w:rFonts w:hint="eastAsia" w:ascii="仿宋_GB2312" w:eastAsia="仿宋_GB2312" w:cs="Times New Roman"/>
          <w:strike w:val="0"/>
          <w:dstrike w:val="0"/>
          <w:color w:val="auto"/>
          <w:kern w:val="2"/>
          <w:sz w:val="32"/>
          <w:szCs w:val="32"/>
          <w:highlight w:val="none"/>
          <w:shd w:val="clear" w:color="auto" w:fill="auto"/>
          <w:lang w:val="en-US" w:eastAsia="zh-CN" w:bidi="ar-SA"/>
        </w:rPr>
        <w:t>台州中心</w:t>
      </w:r>
      <w:r>
        <w:rPr>
          <w:rFonts w:hint="eastAsia" w:ascii="仿宋_GB2312" w:hAnsi="Calibri" w:eastAsia="仿宋_GB2312" w:cs="Times New Roman"/>
          <w:strike w:val="0"/>
          <w:dstrike w:val="0"/>
          <w:color w:val="auto"/>
          <w:kern w:val="2"/>
          <w:sz w:val="32"/>
          <w:szCs w:val="32"/>
          <w:highlight w:val="none"/>
          <w:shd w:val="clear" w:color="auto" w:fill="auto"/>
          <w:lang w:val="en-US" w:eastAsia="zh-CN" w:bidi="ar-SA"/>
        </w:rPr>
        <w:t>对备案主体提交的预审申请提供的预先审查服务，符合</w:t>
      </w:r>
      <w:r>
        <w:rPr>
          <w:rFonts w:hint="eastAsia" w:ascii="仿宋_GB2312" w:eastAsia="仿宋_GB2312" w:cs="Times New Roman"/>
          <w:strike w:val="0"/>
          <w:dstrike w:val="0"/>
          <w:color w:val="auto"/>
          <w:kern w:val="2"/>
          <w:sz w:val="32"/>
          <w:szCs w:val="32"/>
          <w:highlight w:val="none"/>
          <w:shd w:val="clear" w:color="auto" w:fill="auto"/>
          <w:lang w:val="en-US" w:eastAsia="zh-CN" w:bidi="ar-SA"/>
        </w:rPr>
        <w:t>高质量专利申请条件</w:t>
      </w:r>
      <w:r>
        <w:rPr>
          <w:rFonts w:hint="eastAsia" w:ascii="仿宋_GB2312" w:hAnsi="Calibri" w:eastAsia="仿宋_GB2312" w:cs="Times New Roman"/>
          <w:strike w:val="0"/>
          <w:dstrike w:val="0"/>
          <w:color w:val="auto"/>
          <w:kern w:val="2"/>
          <w:sz w:val="32"/>
          <w:szCs w:val="32"/>
          <w:highlight w:val="none"/>
          <w:shd w:val="clear" w:color="auto" w:fill="auto"/>
          <w:lang w:val="en-US" w:eastAsia="zh-CN" w:bidi="ar-SA"/>
        </w:rPr>
        <w:t>的可进入国家知识产权局快速审查通道。专利申请预审服务不收取任何费用。</w:t>
      </w:r>
    </w:p>
    <w:p w14:paraId="0D7BE339">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第六条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备案主体应遵守《</w:t>
      </w:r>
      <w:r>
        <w:rPr>
          <w:rFonts w:hint="eastAsia" w:ascii="仿宋_GB2312" w:eastAsia="仿宋_GB2312" w:cs="Times New Roman"/>
          <w:color w:val="auto"/>
          <w:kern w:val="2"/>
          <w:sz w:val="32"/>
          <w:szCs w:val="32"/>
          <w:highlight w:val="none"/>
          <w:shd w:val="clear" w:color="auto" w:fill="auto"/>
          <w:lang w:eastAsia="zh-CN" w:bidi="ar-SA"/>
        </w:rPr>
        <w:t>台州市知识产权保护中心</w:t>
      </w:r>
      <w:r>
        <w:rPr>
          <w:rFonts w:hint="eastAsia" w:ascii="仿宋_GB2312" w:hAnsi="Calibri" w:eastAsia="仿宋_GB2312" w:cs="Times New Roman"/>
          <w:color w:val="auto"/>
          <w:kern w:val="2"/>
          <w:sz w:val="32"/>
          <w:szCs w:val="32"/>
          <w:highlight w:val="none"/>
          <w:shd w:val="clear" w:color="auto" w:fill="auto"/>
          <w:lang w:bidi="ar-SA"/>
        </w:rPr>
        <w:t>专利预审服务承诺书》和《</w:t>
      </w:r>
      <w:r>
        <w:rPr>
          <w:rFonts w:hint="eastAsia" w:ascii="仿宋_GB2312" w:eastAsia="仿宋_GB2312" w:cs="Times New Roman"/>
          <w:color w:val="auto"/>
          <w:kern w:val="2"/>
          <w:sz w:val="32"/>
          <w:szCs w:val="32"/>
          <w:highlight w:val="none"/>
          <w:shd w:val="clear" w:color="auto" w:fill="auto"/>
          <w:lang w:eastAsia="zh-CN" w:bidi="ar-SA"/>
        </w:rPr>
        <w:t>台州市知识产权保护中心</w:t>
      </w:r>
      <w:r>
        <w:rPr>
          <w:rFonts w:hint="eastAsia" w:ascii="仿宋_GB2312" w:hAnsi="Calibri" w:eastAsia="仿宋_GB2312" w:cs="Times New Roman"/>
          <w:color w:val="auto"/>
          <w:kern w:val="2"/>
          <w:sz w:val="32"/>
          <w:szCs w:val="32"/>
          <w:highlight w:val="none"/>
          <w:shd w:val="clear" w:color="auto" w:fill="auto"/>
          <w:lang w:bidi="ar-SA"/>
        </w:rPr>
        <w:t>专利预审服务须知》等文件</w:t>
      </w:r>
      <w:r>
        <w:rPr>
          <w:rFonts w:hint="default" w:ascii="仿宋_GB2312" w:eastAsia="仿宋_GB2312" w:cs="Times New Roman"/>
          <w:color w:val="auto"/>
          <w:kern w:val="2"/>
          <w:sz w:val="32"/>
          <w:szCs w:val="32"/>
          <w:highlight w:val="none"/>
          <w:shd w:val="clear" w:color="auto" w:fill="auto"/>
          <w:lang w:bidi="ar-SA"/>
        </w:rPr>
        <w:t>要求</w:t>
      </w:r>
      <w:r>
        <w:rPr>
          <w:rFonts w:hint="eastAsia" w:ascii="仿宋_GB2312" w:hAnsi="Calibri" w:eastAsia="仿宋_GB2312" w:cs="Times New Roman"/>
          <w:color w:val="auto"/>
          <w:kern w:val="2"/>
          <w:sz w:val="32"/>
          <w:szCs w:val="32"/>
          <w:highlight w:val="none"/>
          <w:shd w:val="clear" w:color="auto" w:fill="auto"/>
          <w:lang w:bidi="ar-SA"/>
        </w:rPr>
        <w:t>以及国家知识产权局对专利申请的有关规定。</w:t>
      </w:r>
    </w:p>
    <w:p w14:paraId="5D9BD376">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color w:val="auto"/>
          <w:kern w:val="2"/>
          <w:sz w:val="32"/>
          <w:szCs w:val="32"/>
          <w:highlight w:val="none"/>
          <w:shd w:val="clear" w:color="auto" w:fill="auto"/>
          <w:lang w:bidi="ar-SA"/>
        </w:rPr>
      </w:pPr>
      <w:r>
        <w:rPr>
          <w:rFonts w:hint="eastAsia" w:ascii="黑体" w:hAnsi="黑体" w:eastAsia="黑体" w:cs="黑体"/>
          <w:b w:val="0"/>
          <w:bCs w:val="0"/>
          <w:color w:val="auto"/>
          <w:kern w:val="2"/>
          <w:sz w:val="32"/>
          <w:szCs w:val="32"/>
          <w:highlight w:val="none"/>
          <w:shd w:val="clear" w:color="auto" w:fill="auto"/>
          <w:lang w:bidi="ar-SA"/>
        </w:rPr>
        <w:t>第二章 备案主体、代理机构管理</w:t>
      </w:r>
    </w:p>
    <w:p w14:paraId="5AB27578">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Calibri" w:eastAsia="仿宋_GB2312" w:cs="Times New Roman"/>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第七条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备案主体的申请条件：</w:t>
      </w:r>
    </w:p>
    <w:p w14:paraId="599223EB">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lang w:bidi="ar-SA"/>
        </w:rPr>
      </w:pPr>
      <w:r>
        <w:rPr>
          <w:rFonts w:hint="eastAsia" w:ascii="仿宋_GB2312" w:hAnsi="Calibri" w:eastAsia="仿宋_GB2312" w:cs="Times New Roman"/>
          <w:color w:val="auto"/>
          <w:kern w:val="2"/>
          <w:sz w:val="32"/>
          <w:szCs w:val="32"/>
          <w:highlight w:val="none"/>
          <w:shd w:val="clear" w:color="auto" w:fill="auto"/>
          <w:lang w:bidi="ar-SA"/>
        </w:rPr>
        <w:t>（一）注册或登记地在</w:t>
      </w:r>
      <w:r>
        <w:rPr>
          <w:rFonts w:hint="eastAsia" w:ascii="仿宋_GB2312" w:eastAsia="仿宋_GB2312" w:cs="Times New Roman"/>
          <w:color w:val="auto"/>
          <w:kern w:val="2"/>
          <w:sz w:val="32"/>
          <w:szCs w:val="32"/>
          <w:highlight w:val="none"/>
          <w:shd w:val="clear" w:color="auto" w:fill="auto"/>
          <w:lang w:val="en-US" w:eastAsia="zh-CN" w:bidi="ar-SA"/>
        </w:rPr>
        <w:t>台州市</w:t>
      </w:r>
      <w:r>
        <w:rPr>
          <w:rFonts w:hint="eastAsia" w:ascii="仿宋_GB2312" w:hAnsi="Calibri" w:eastAsia="仿宋_GB2312" w:cs="Times New Roman"/>
          <w:color w:val="auto"/>
          <w:kern w:val="2"/>
          <w:sz w:val="32"/>
          <w:szCs w:val="32"/>
          <w:highlight w:val="none"/>
          <w:shd w:val="clear" w:color="auto" w:fill="auto"/>
          <w:lang w:bidi="ar-SA"/>
        </w:rPr>
        <w:t>行政区域，且具有独立法人资格的企事业单位</w:t>
      </w:r>
      <w:r>
        <w:rPr>
          <w:rFonts w:hint="eastAsia" w:ascii="仿宋_GB2312" w:eastAsia="仿宋_GB2312" w:cs="Times New Roman"/>
          <w:color w:val="auto"/>
          <w:kern w:val="2"/>
          <w:sz w:val="32"/>
          <w:szCs w:val="32"/>
          <w:highlight w:val="none"/>
          <w:shd w:val="clear" w:color="auto" w:fill="auto"/>
          <w:lang w:eastAsia="zh-CN" w:bidi="ar-SA"/>
        </w:rPr>
        <w:t>，</w:t>
      </w:r>
      <w:r>
        <w:rPr>
          <w:rFonts w:hint="eastAsia" w:ascii="仿宋_GB2312" w:hAnsi="Calibri" w:eastAsia="仿宋_GB2312" w:cs="Times New Roman"/>
          <w:color w:val="auto"/>
          <w:kern w:val="2"/>
          <w:sz w:val="32"/>
          <w:szCs w:val="32"/>
          <w:highlight w:val="none"/>
          <w:shd w:val="clear" w:color="auto" w:fill="auto"/>
          <w:lang w:val="en-US" w:eastAsia="zh-CN" w:bidi="ar-SA"/>
        </w:rPr>
        <w:t>原则上应成立</w:t>
      </w:r>
      <w:r>
        <w:rPr>
          <w:rFonts w:hint="default" w:ascii="仿宋_GB2312" w:eastAsia="仿宋_GB2312" w:cs="Times New Roman"/>
          <w:color w:val="auto"/>
          <w:kern w:val="2"/>
          <w:sz w:val="32"/>
          <w:szCs w:val="32"/>
          <w:highlight w:val="none"/>
          <w:shd w:val="clear" w:color="auto" w:fill="auto"/>
          <w:lang w:eastAsia="zh-CN" w:bidi="ar-SA"/>
        </w:rPr>
        <w:t>1</w:t>
      </w:r>
      <w:r>
        <w:rPr>
          <w:rFonts w:hint="eastAsia" w:ascii="仿宋_GB2312" w:hAnsi="Calibri" w:eastAsia="仿宋_GB2312" w:cs="Times New Roman"/>
          <w:color w:val="auto"/>
          <w:kern w:val="2"/>
          <w:sz w:val="32"/>
          <w:szCs w:val="32"/>
          <w:highlight w:val="none"/>
          <w:shd w:val="clear" w:color="auto" w:fill="auto"/>
          <w:lang w:val="en-US" w:eastAsia="zh-CN" w:bidi="ar-SA"/>
        </w:rPr>
        <w:t>年以上</w:t>
      </w:r>
      <w:r>
        <w:rPr>
          <w:rFonts w:hint="default" w:ascii="仿宋_GB2312" w:eastAsia="仿宋_GB2312" w:cs="Times New Roman"/>
          <w:color w:val="auto"/>
          <w:kern w:val="2"/>
          <w:sz w:val="32"/>
          <w:szCs w:val="32"/>
          <w:highlight w:val="none"/>
          <w:shd w:val="clear" w:color="auto" w:fill="auto"/>
          <w:lang w:eastAsia="zh-CN" w:bidi="ar-SA"/>
        </w:rPr>
        <w:t>，社保人数</w:t>
      </w:r>
      <w:r>
        <w:rPr>
          <w:rFonts w:hint="eastAsia" w:ascii="仿宋_GB2312" w:eastAsia="仿宋_GB2312" w:cs="Times New Roman"/>
          <w:color w:val="auto"/>
          <w:kern w:val="2"/>
          <w:sz w:val="32"/>
          <w:szCs w:val="32"/>
          <w:highlight w:val="none"/>
          <w:shd w:val="clear" w:color="auto" w:fill="auto"/>
          <w:lang w:val="en-US" w:eastAsia="zh-CN" w:bidi="ar-SA"/>
        </w:rPr>
        <w:t>5</w:t>
      </w:r>
      <w:r>
        <w:rPr>
          <w:rFonts w:hint="default" w:ascii="仿宋_GB2312" w:eastAsia="仿宋_GB2312" w:cs="Times New Roman"/>
          <w:color w:val="auto"/>
          <w:kern w:val="2"/>
          <w:sz w:val="32"/>
          <w:szCs w:val="32"/>
          <w:highlight w:val="none"/>
          <w:shd w:val="clear" w:color="auto" w:fill="auto"/>
          <w:lang w:eastAsia="zh-CN" w:bidi="ar-SA"/>
        </w:rPr>
        <w:t>人以上</w:t>
      </w:r>
      <w:r>
        <w:rPr>
          <w:rFonts w:hint="eastAsia" w:ascii="仿宋_GB2312" w:hAnsi="Calibri" w:eastAsia="仿宋_GB2312" w:cs="Times New Roman"/>
          <w:color w:val="auto"/>
          <w:kern w:val="2"/>
          <w:sz w:val="32"/>
          <w:szCs w:val="32"/>
          <w:highlight w:val="none"/>
          <w:shd w:val="clear" w:color="auto" w:fill="auto"/>
          <w:lang w:bidi="ar-SA"/>
        </w:rPr>
        <w:t>；</w:t>
      </w:r>
    </w:p>
    <w:p w14:paraId="41C53010">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lang w:bidi="ar-SA"/>
        </w:rPr>
      </w:pPr>
      <w:r>
        <w:rPr>
          <w:rFonts w:hint="eastAsia" w:ascii="仿宋_GB2312" w:hAnsi="Calibri" w:eastAsia="仿宋_GB2312" w:cs="Times New Roman"/>
          <w:color w:val="auto"/>
          <w:kern w:val="2"/>
          <w:sz w:val="32"/>
          <w:szCs w:val="32"/>
          <w:highlight w:val="none"/>
          <w:shd w:val="clear" w:color="auto" w:fill="auto"/>
          <w:lang w:bidi="ar-SA"/>
        </w:rPr>
        <w:t>（二）生产、研发或经营方向</w:t>
      </w:r>
      <w:r>
        <w:rPr>
          <w:rFonts w:hint="eastAsia" w:ascii="仿宋_GB2312" w:hAnsi="Calibri" w:eastAsia="仿宋_GB2312" w:cs="Times New Roman"/>
          <w:color w:val="auto"/>
          <w:kern w:val="2"/>
          <w:sz w:val="32"/>
          <w:szCs w:val="32"/>
          <w:highlight w:val="none"/>
          <w:shd w:val="clear" w:color="auto" w:fill="auto"/>
          <w:lang w:val="en-US" w:eastAsia="zh-CN" w:bidi="ar-SA"/>
        </w:rPr>
        <w:t>属于国家知识产权局批复</w:t>
      </w:r>
      <w:r>
        <w:rPr>
          <w:rFonts w:hint="eastAsia" w:ascii="仿宋_GB2312" w:eastAsia="仿宋_GB2312" w:cs="Times New Roman"/>
          <w:color w:val="auto"/>
          <w:kern w:val="2"/>
          <w:sz w:val="32"/>
          <w:szCs w:val="32"/>
          <w:highlight w:val="none"/>
          <w:shd w:val="clear" w:color="auto" w:fill="auto"/>
          <w:lang w:val="en-US" w:eastAsia="zh-CN" w:bidi="ar-SA"/>
        </w:rPr>
        <w:t>台州中心</w:t>
      </w:r>
      <w:r>
        <w:rPr>
          <w:rFonts w:hint="eastAsia" w:ascii="仿宋_GB2312" w:hAnsi="Calibri" w:eastAsia="仿宋_GB2312" w:cs="Times New Roman"/>
          <w:color w:val="auto"/>
          <w:kern w:val="2"/>
          <w:sz w:val="32"/>
          <w:szCs w:val="32"/>
          <w:highlight w:val="none"/>
          <w:shd w:val="clear" w:color="auto" w:fill="auto"/>
          <w:lang w:val="en-US" w:eastAsia="zh-CN" w:bidi="ar-SA"/>
        </w:rPr>
        <w:t>服务的预审产业领域；</w:t>
      </w:r>
    </w:p>
    <w:p w14:paraId="51EE7C37">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lang w:bidi="ar-SA"/>
        </w:rPr>
      </w:pPr>
      <w:r>
        <w:rPr>
          <w:rFonts w:hint="eastAsia" w:ascii="仿宋_GB2312" w:hAnsi="Calibri" w:eastAsia="仿宋_GB2312" w:cs="Times New Roman"/>
          <w:color w:val="auto"/>
          <w:kern w:val="2"/>
          <w:sz w:val="32"/>
          <w:szCs w:val="32"/>
          <w:highlight w:val="none"/>
          <w:lang w:bidi="ar-SA"/>
        </w:rPr>
        <w:t>（</w:t>
      </w:r>
      <w:r>
        <w:rPr>
          <w:rFonts w:hint="default" w:ascii="仿宋_GB2312" w:eastAsia="仿宋_GB2312" w:cs="Times New Roman"/>
          <w:color w:val="auto"/>
          <w:kern w:val="2"/>
          <w:sz w:val="32"/>
          <w:szCs w:val="32"/>
          <w:highlight w:val="none"/>
          <w:lang w:bidi="ar-SA"/>
        </w:rPr>
        <w:t>三</w:t>
      </w:r>
      <w:r>
        <w:rPr>
          <w:rFonts w:hint="eastAsia" w:ascii="仿宋_GB2312" w:hAnsi="Calibri" w:eastAsia="仿宋_GB2312" w:cs="Times New Roman"/>
          <w:color w:val="auto"/>
          <w:kern w:val="2"/>
          <w:sz w:val="32"/>
          <w:szCs w:val="32"/>
          <w:highlight w:val="none"/>
          <w:lang w:bidi="ar-SA"/>
        </w:rPr>
        <w:t>）</w:t>
      </w:r>
      <w:r>
        <w:rPr>
          <w:rFonts w:hint="eastAsia" w:ascii="仿宋_GB2312" w:hAnsi="Calibri" w:eastAsia="仿宋_GB2312" w:cs="Times New Roman"/>
          <w:color w:val="auto"/>
          <w:kern w:val="2"/>
          <w:sz w:val="32"/>
          <w:szCs w:val="32"/>
          <w:highlight w:val="none"/>
          <w:shd w:val="clear" w:color="auto" w:fill="auto"/>
          <w:lang w:val="en-US" w:eastAsia="zh-CN" w:bidi="ar-SA"/>
        </w:rPr>
        <w:t>具有真实的研发场地、研发团队和较强的研发创新能力</w:t>
      </w:r>
      <w:r>
        <w:rPr>
          <w:rFonts w:hint="eastAsia" w:ascii="仿宋_GB2312" w:hAnsi="Calibri" w:eastAsia="仿宋_GB2312" w:cs="Times New Roman"/>
          <w:color w:val="auto"/>
          <w:kern w:val="2"/>
          <w:sz w:val="32"/>
          <w:szCs w:val="32"/>
          <w:highlight w:val="none"/>
          <w:lang w:bidi="ar-SA"/>
        </w:rPr>
        <w:t>，原则上需要至少一件备案申请主体作为申请人申请并已授权的</w:t>
      </w:r>
      <w:r>
        <w:rPr>
          <w:rFonts w:hint="eastAsia" w:ascii="仿宋_GB2312" w:eastAsia="仿宋_GB2312" w:cs="Times New Roman"/>
          <w:color w:val="auto"/>
          <w:kern w:val="2"/>
          <w:sz w:val="32"/>
          <w:szCs w:val="32"/>
          <w:highlight w:val="none"/>
          <w:lang w:eastAsia="zh-CN" w:bidi="ar-SA"/>
        </w:rPr>
        <w:t>发明</w:t>
      </w:r>
      <w:r>
        <w:rPr>
          <w:rFonts w:hint="eastAsia" w:ascii="仿宋_GB2312" w:hAnsi="Calibri" w:eastAsia="仿宋_GB2312" w:cs="Times New Roman"/>
          <w:color w:val="auto"/>
          <w:kern w:val="2"/>
          <w:sz w:val="32"/>
          <w:szCs w:val="32"/>
          <w:highlight w:val="none"/>
          <w:lang w:bidi="ar-SA"/>
        </w:rPr>
        <w:t>专利</w:t>
      </w:r>
      <w:r>
        <w:rPr>
          <w:rFonts w:hint="eastAsia" w:ascii="仿宋_GB2312" w:eastAsia="仿宋_GB2312" w:cs="Times New Roman"/>
          <w:color w:val="auto"/>
          <w:kern w:val="2"/>
          <w:sz w:val="32"/>
          <w:szCs w:val="32"/>
          <w:highlight w:val="none"/>
          <w:lang w:val="en-US" w:eastAsia="zh-CN" w:bidi="ar-SA"/>
        </w:rPr>
        <w:t>，</w:t>
      </w:r>
      <w:r>
        <w:rPr>
          <w:rFonts w:hint="eastAsia" w:ascii="仿宋_GB2312" w:hAnsi="Calibri" w:eastAsia="仿宋_GB2312" w:cs="Times New Roman"/>
          <w:color w:val="auto"/>
          <w:kern w:val="2"/>
          <w:sz w:val="32"/>
          <w:szCs w:val="32"/>
          <w:highlight w:val="none"/>
          <w:lang w:bidi="ar-SA"/>
        </w:rPr>
        <w:t>特殊情况应提交相关证明资料；</w:t>
      </w:r>
    </w:p>
    <w:p w14:paraId="0980A1BD">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lang w:eastAsia="zh-CN" w:bidi="ar-SA"/>
        </w:rPr>
      </w:pPr>
      <w:r>
        <w:rPr>
          <w:rFonts w:hint="eastAsia" w:ascii="仿宋_GB2312" w:hAnsi="Calibri" w:eastAsia="仿宋_GB2312" w:cs="Times New Roman"/>
          <w:color w:val="auto"/>
          <w:kern w:val="2"/>
          <w:sz w:val="32"/>
          <w:szCs w:val="32"/>
          <w:highlight w:val="none"/>
          <w:lang w:bidi="ar-SA"/>
        </w:rPr>
        <w:t>（</w:t>
      </w:r>
      <w:r>
        <w:rPr>
          <w:rFonts w:hint="default" w:ascii="仿宋_GB2312" w:eastAsia="仿宋_GB2312" w:cs="Times New Roman"/>
          <w:color w:val="auto"/>
          <w:kern w:val="2"/>
          <w:sz w:val="32"/>
          <w:szCs w:val="32"/>
          <w:highlight w:val="none"/>
          <w:lang w:bidi="ar-SA"/>
        </w:rPr>
        <w:t>四</w:t>
      </w:r>
      <w:r>
        <w:rPr>
          <w:rFonts w:hint="eastAsia" w:ascii="仿宋_GB2312" w:hAnsi="Calibri" w:eastAsia="仿宋_GB2312" w:cs="Times New Roman"/>
          <w:color w:val="auto"/>
          <w:kern w:val="2"/>
          <w:sz w:val="32"/>
          <w:szCs w:val="32"/>
          <w:highlight w:val="none"/>
          <w:lang w:bidi="ar-SA"/>
        </w:rPr>
        <w:t>）三年内无专利不诚信行为，且无国家知识产权局认定的非正常专利申请</w:t>
      </w:r>
      <w:r>
        <w:rPr>
          <w:rFonts w:hint="eastAsia" w:ascii="仿宋_GB2312" w:eastAsia="仿宋_GB2312" w:cs="Times New Roman"/>
          <w:color w:val="auto"/>
          <w:kern w:val="2"/>
          <w:sz w:val="32"/>
          <w:szCs w:val="32"/>
          <w:highlight w:val="none"/>
          <w:lang w:eastAsia="zh-CN" w:bidi="ar-SA"/>
        </w:rPr>
        <w:t>，无其他违法违规行为；</w:t>
      </w:r>
    </w:p>
    <w:p w14:paraId="5EBD7EE9">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Calibri" w:eastAsia="仿宋_GB2312" w:cs="Times New Roman"/>
          <w:strike w:val="0"/>
          <w:dstrike w:val="0"/>
          <w:color w:val="auto"/>
          <w:kern w:val="2"/>
          <w:sz w:val="32"/>
          <w:szCs w:val="32"/>
          <w:highlight w:val="none"/>
          <w:lang w:eastAsia="zh-CN" w:bidi="ar-SA"/>
        </w:rPr>
      </w:pPr>
      <w:r>
        <w:rPr>
          <w:rFonts w:hint="eastAsia" w:ascii="仿宋_GB2312" w:eastAsia="仿宋_GB2312" w:cs="Times New Roman"/>
          <w:strike w:val="0"/>
          <w:dstrike w:val="0"/>
          <w:color w:val="auto"/>
          <w:kern w:val="2"/>
          <w:sz w:val="32"/>
          <w:szCs w:val="32"/>
          <w:highlight w:val="none"/>
          <w:lang w:eastAsia="zh-CN" w:bidi="ar-SA"/>
        </w:rPr>
        <w:t>（</w:t>
      </w:r>
      <w:r>
        <w:rPr>
          <w:rFonts w:hint="default" w:ascii="仿宋_GB2312" w:eastAsia="仿宋_GB2312" w:cs="Times New Roman"/>
          <w:strike w:val="0"/>
          <w:dstrike w:val="0"/>
          <w:color w:val="auto"/>
          <w:kern w:val="2"/>
          <w:sz w:val="32"/>
          <w:szCs w:val="32"/>
          <w:highlight w:val="none"/>
          <w:lang w:eastAsia="zh-CN" w:bidi="ar-SA"/>
        </w:rPr>
        <w:t>五</w:t>
      </w:r>
      <w:r>
        <w:rPr>
          <w:rFonts w:hint="eastAsia" w:ascii="仿宋_GB2312" w:eastAsia="仿宋_GB2312" w:cs="Times New Roman"/>
          <w:strike w:val="0"/>
          <w:dstrike w:val="0"/>
          <w:color w:val="auto"/>
          <w:kern w:val="2"/>
          <w:sz w:val="32"/>
          <w:szCs w:val="32"/>
          <w:highlight w:val="none"/>
          <w:lang w:eastAsia="zh-CN" w:bidi="ar-SA"/>
        </w:rPr>
        <w:t>）</w:t>
      </w:r>
      <w:r>
        <w:rPr>
          <w:rFonts w:hint="eastAsia" w:ascii="仿宋_GB2312" w:eastAsia="仿宋_GB2312" w:cs="Times New Roman"/>
          <w:strike w:val="0"/>
          <w:dstrike w:val="0"/>
          <w:color w:val="auto"/>
          <w:kern w:val="2"/>
          <w:sz w:val="32"/>
          <w:szCs w:val="32"/>
          <w:highlight w:val="none"/>
          <w:lang w:val="en-US" w:eastAsia="zh-CN" w:bidi="ar-SA"/>
        </w:rPr>
        <w:t>国家知识产权局</w:t>
      </w:r>
      <w:r>
        <w:rPr>
          <w:rFonts w:hint="default" w:ascii="仿宋_GB2312" w:eastAsia="仿宋_GB2312" w:cs="Times New Roman"/>
          <w:strike w:val="0"/>
          <w:dstrike w:val="0"/>
          <w:color w:val="auto"/>
          <w:kern w:val="2"/>
          <w:sz w:val="32"/>
          <w:szCs w:val="32"/>
          <w:highlight w:val="none"/>
          <w:lang w:eastAsia="zh-CN" w:bidi="ar-SA"/>
        </w:rPr>
        <w:t>或浙江省市场监督管理局（</w:t>
      </w:r>
      <w:r>
        <w:rPr>
          <w:rFonts w:hint="eastAsia" w:ascii="仿宋_GB2312" w:eastAsia="仿宋_GB2312" w:cs="Times New Roman"/>
          <w:strike w:val="0"/>
          <w:dstrike w:val="0"/>
          <w:color w:val="auto"/>
          <w:kern w:val="2"/>
          <w:sz w:val="32"/>
          <w:szCs w:val="32"/>
          <w:highlight w:val="none"/>
          <w:lang w:eastAsia="zh-CN" w:bidi="ar-SA"/>
        </w:rPr>
        <w:t>浙江省</w:t>
      </w:r>
      <w:r>
        <w:rPr>
          <w:rFonts w:hint="default" w:ascii="仿宋_GB2312" w:eastAsia="仿宋_GB2312" w:cs="Times New Roman"/>
          <w:strike w:val="0"/>
          <w:dstrike w:val="0"/>
          <w:color w:val="auto"/>
          <w:kern w:val="2"/>
          <w:sz w:val="32"/>
          <w:szCs w:val="32"/>
          <w:highlight w:val="none"/>
          <w:lang w:eastAsia="zh-CN" w:bidi="ar-SA"/>
        </w:rPr>
        <w:t>知识产权局）对</w:t>
      </w:r>
      <w:r>
        <w:rPr>
          <w:rFonts w:hint="eastAsia" w:ascii="仿宋_GB2312" w:eastAsia="仿宋_GB2312" w:cs="Times New Roman"/>
          <w:strike w:val="0"/>
          <w:dstrike w:val="0"/>
          <w:color w:val="auto"/>
          <w:kern w:val="2"/>
          <w:sz w:val="32"/>
          <w:szCs w:val="32"/>
          <w:highlight w:val="none"/>
          <w:lang w:val="en-US" w:eastAsia="zh-CN" w:bidi="ar-SA"/>
        </w:rPr>
        <w:t>备案</w:t>
      </w:r>
      <w:r>
        <w:rPr>
          <w:rFonts w:hint="default" w:ascii="仿宋_GB2312" w:eastAsia="仿宋_GB2312" w:cs="Times New Roman"/>
          <w:strike w:val="0"/>
          <w:dstrike w:val="0"/>
          <w:color w:val="auto"/>
          <w:kern w:val="2"/>
          <w:sz w:val="32"/>
          <w:szCs w:val="32"/>
          <w:highlight w:val="none"/>
          <w:lang w:eastAsia="zh-CN" w:bidi="ar-SA"/>
        </w:rPr>
        <w:t>另有要求的，按上级规定执行</w:t>
      </w:r>
      <w:r>
        <w:rPr>
          <w:rFonts w:hint="eastAsia" w:ascii="仿宋_GB2312" w:eastAsia="仿宋_GB2312" w:cs="Times New Roman"/>
          <w:strike w:val="0"/>
          <w:dstrike w:val="0"/>
          <w:color w:val="auto"/>
          <w:kern w:val="2"/>
          <w:sz w:val="32"/>
          <w:szCs w:val="32"/>
          <w:highlight w:val="none"/>
          <w:lang w:val="en-US" w:eastAsia="zh-CN" w:bidi="ar-SA"/>
        </w:rPr>
        <w:t>。</w:t>
      </w:r>
    </w:p>
    <w:p w14:paraId="5A84841B">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Calibri" w:eastAsia="仿宋_GB2312" w:cs="Times New Roman"/>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第八条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申请成为备案主体的企事业单位需提供下列材料：</w:t>
      </w:r>
    </w:p>
    <w:p w14:paraId="558C8104">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lang w:bidi="ar-SA"/>
        </w:rPr>
      </w:pPr>
      <w:r>
        <w:rPr>
          <w:rFonts w:hint="eastAsia" w:ascii="仿宋_GB2312" w:hAnsi="Calibri" w:eastAsia="仿宋_GB2312" w:cs="Times New Roman"/>
          <w:color w:val="auto"/>
          <w:kern w:val="2"/>
          <w:sz w:val="32"/>
          <w:szCs w:val="32"/>
          <w:highlight w:val="none"/>
          <w:shd w:val="clear" w:color="auto" w:fill="auto"/>
          <w:lang w:bidi="ar-SA"/>
        </w:rPr>
        <w:t>（一）《</w:t>
      </w:r>
      <w:r>
        <w:rPr>
          <w:rFonts w:hint="eastAsia" w:ascii="仿宋_GB2312" w:eastAsia="仿宋_GB2312" w:cs="Times New Roman"/>
          <w:color w:val="auto"/>
          <w:kern w:val="2"/>
          <w:sz w:val="32"/>
          <w:szCs w:val="32"/>
          <w:highlight w:val="none"/>
          <w:shd w:val="clear" w:color="auto" w:fill="auto"/>
          <w:lang w:eastAsia="zh-CN" w:bidi="ar-SA"/>
        </w:rPr>
        <w:t>台州市知识产权保护中心</w:t>
      </w:r>
      <w:r>
        <w:rPr>
          <w:rFonts w:hint="eastAsia" w:ascii="仿宋_GB2312" w:hAnsi="Calibri" w:eastAsia="仿宋_GB2312" w:cs="Times New Roman"/>
          <w:color w:val="auto"/>
          <w:kern w:val="2"/>
          <w:sz w:val="32"/>
          <w:szCs w:val="32"/>
          <w:highlight w:val="none"/>
          <w:shd w:val="clear" w:color="auto" w:fill="auto"/>
          <w:lang w:bidi="ar-SA"/>
        </w:rPr>
        <w:t>专利预审备案申请表》；</w:t>
      </w:r>
    </w:p>
    <w:p w14:paraId="55D13FDF">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eastAsia" w:ascii="仿宋_GB2312" w:hAnsi="Calibri" w:eastAsia="仿宋_GB2312" w:cs="Times New Roman"/>
          <w:color w:val="auto"/>
          <w:kern w:val="2"/>
          <w:sz w:val="32"/>
          <w:szCs w:val="32"/>
          <w:highlight w:val="none"/>
          <w:shd w:val="clear" w:color="auto" w:fill="auto"/>
          <w:lang w:bidi="ar-SA"/>
        </w:rPr>
        <w:t>（二）营业执照复印件或事业单位法人证书或相关法人证书复印件；</w:t>
      </w:r>
    </w:p>
    <w:p w14:paraId="079DF580">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Calibri" w:eastAsia="仿宋_GB2312" w:cs="Times New Roman"/>
          <w:color w:val="auto"/>
          <w:kern w:val="2"/>
          <w:sz w:val="32"/>
          <w:szCs w:val="32"/>
          <w:highlight w:val="none"/>
          <w:lang w:bidi="ar-SA"/>
        </w:rPr>
      </w:pPr>
      <w:r>
        <w:rPr>
          <w:rFonts w:hint="eastAsia" w:ascii="仿宋_GB2312" w:hAnsi="Calibri" w:eastAsia="仿宋_GB2312" w:cs="Times New Roman"/>
          <w:color w:val="auto"/>
          <w:kern w:val="2"/>
          <w:sz w:val="32"/>
          <w:szCs w:val="32"/>
          <w:highlight w:val="none"/>
          <w:shd w:val="clear" w:color="auto" w:fill="auto"/>
          <w:lang w:bidi="ar-SA"/>
        </w:rPr>
        <w:t>（三）申请预审服务承诺书</w:t>
      </w:r>
      <w:r>
        <w:rPr>
          <w:rFonts w:hint="default" w:ascii="仿宋_GB2312" w:eastAsia="仿宋_GB2312" w:cs="Times New Roman"/>
          <w:color w:val="auto"/>
          <w:kern w:val="2"/>
          <w:sz w:val="32"/>
          <w:szCs w:val="32"/>
          <w:highlight w:val="none"/>
          <w:shd w:val="clear" w:color="auto" w:fill="auto"/>
          <w:lang w:bidi="ar-SA"/>
        </w:rPr>
        <w:t>。</w:t>
      </w:r>
    </w:p>
    <w:p w14:paraId="29A882C2">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Calibri" w:eastAsia="仿宋_GB2312" w:cs="Times New Roman"/>
          <w:color w:val="auto"/>
          <w:kern w:val="2"/>
          <w:sz w:val="32"/>
          <w:szCs w:val="32"/>
          <w:highlight w:val="none"/>
          <w:shd w:val="clear" w:color="auto" w:fill="auto"/>
          <w:lang w:bidi="ar-SA"/>
        </w:rPr>
      </w:pPr>
      <w:r>
        <w:rPr>
          <w:rFonts w:hint="eastAsia" w:ascii="仿宋_GB2312" w:hAnsi="Calibri" w:eastAsia="仿宋_GB2312" w:cs="Times New Roman"/>
          <w:color w:val="auto"/>
          <w:kern w:val="2"/>
          <w:sz w:val="32"/>
          <w:szCs w:val="32"/>
          <w:highlight w:val="none"/>
          <w:shd w:val="clear" w:color="auto" w:fill="auto"/>
          <w:lang w:bidi="ar-SA"/>
        </w:rPr>
        <w:t>（</w:t>
      </w:r>
      <w:r>
        <w:rPr>
          <w:rFonts w:hint="eastAsia" w:ascii="仿宋_GB2312" w:eastAsia="仿宋_GB2312" w:cs="Times New Roman"/>
          <w:color w:val="auto"/>
          <w:kern w:val="2"/>
          <w:sz w:val="32"/>
          <w:szCs w:val="32"/>
          <w:highlight w:val="none"/>
          <w:shd w:val="clear" w:color="auto" w:fill="auto"/>
          <w:lang w:eastAsia="zh-CN" w:bidi="ar-SA"/>
        </w:rPr>
        <w:t>四</w:t>
      </w:r>
      <w:r>
        <w:rPr>
          <w:rFonts w:hint="eastAsia" w:ascii="仿宋_GB2312" w:hAnsi="Calibri" w:eastAsia="仿宋_GB2312" w:cs="Times New Roman"/>
          <w:color w:val="auto"/>
          <w:kern w:val="2"/>
          <w:sz w:val="32"/>
          <w:szCs w:val="32"/>
          <w:highlight w:val="none"/>
          <w:shd w:val="clear" w:color="auto" w:fill="auto"/>
          <w:lang w:bidi="ar-SA"/>
        </w:rPr>
        <w:t>）</w:t>
      </w:r>
      <w:r>
        <w:rPr>
          <w:rFonts w:hint="eastAsia" w:ascii="仿宋_GB2312" w:hAnsi="Calibri" w:eastAsia="仿宋_GB2312" w:cs="Times New Roman"/>
          <w:color w:val="auto"/>
          <w:kern w:val="2"/>
          <w:sz w:val="32"/>
          <w:szCs w:val="32"/>
          <w:highlight w:val="none"/>
          <w:shd w:val="clear" w:color="auto" w:fill="auto"/>
          <w:lang w:val="en-US" w:eastAsia="zh-CN" w:bidi="ar-SA"/>
        </w:rPr>
        <w:t>企业社保人数及近3个月的社保缴费证明，并标注出企业备案联系人；</w:t>
      </w:r>
    </w:p>
    <w:p w14:paraId="0A0BD3D6">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Calibri" w:eastAsia="仿宋_GB2312" w:cs="Times New Roman"/>
          <w:color w:val="auto"/>
          <w:kern w:val="2"/>
          <w:sz w:val="32"/>
          <w:szCs w:val="32"/>
          <w:highlight w:val="none"/>
          <w:shd w:val="clear" w:color="auto" w:fill="auto"/>
          <w:lang w:bidi="ar-SA"/>
        </w:rPr>
      </w:pPr>
      <w:r>
        <w:rPr>
          <w:rFonts w:hint="eastAsia" w:ascii="仿宋_GB2312" w:hAnsi="Calibri" w:eastAsia="仿宋_GB2312" w:cs="Times New Roman"/>
          <w:color w:val="auto"/>
          <w:kern w:val="2"/>
          <w:sz w:val="32"/>
          <w:szCs w:val="32"/>
          <w:highlight w:val="none"/>
          <w:shd w:val="clear" w:color="auto" w:fill="auto"/>
          <w:lang w:val="en-US" w:eastAsia="zh-CN" w:bidi="ar-SA"/>
        </w:rPr>
        <w:t>（</w:t>
      </w:r>
      <w:r>
        <w:rPr>
          <w:rFonts w:hint="eastAsia" w:ascii="仿宋_GB2312" w:eastAsia="仿宋_GB2312" w:cs="Times New Roman"/>
          <w:color w:val="auto"/>
          <w:kern w:val="2"/>
          <w:sz w:val="32"/>
          <w:szCs w:val="32"/>
          <w:highlight w:val="none"/>
          <w:shd w:val="clear" w:color="auto" w:fill="auto"/>
          <w:lang w:val="en-US" w:eastAsia="zh-CN" w:bidi="ar-SA"/>
        </w:rPr>
        <w:t>五</w:t>
      </w:r>
      <w:r>
        <w:rPr>
          <w:rFonts w:hint="eastAsia" w:ascii="仿宋_GB2312" w:hAnsi="Calibri" w:eastAsia="仿宋_GB2312" w:cs="Times New Roman"/>
          <w:color w:val="auto"/>
          <w:kern w:val="2"/>
          <w:sz w:val="32"/>
          <w:szCs w:val="32"/>
          <w:highlight w:val="none"/>
          <w:shd w:val="clear" w:color="auto" w:fill="auto"/>
          <w:lang w:val="en-US" w:eastAsia="zh-CN" w:bidi="ar-SA"/>
        </w:rPr>
        <w:t>）</w:t>
      </w:r>
      <w:r>
        <w:rPr>
          <w:rFonts w:hint="default" w:ascii="仿宋_GB2312" w:eastAsia="仿宋_GB2312" w:cs="Times New Roman"/>
          <w:color w:val="auto"/>
          <w:kern w:val="2"/>
          <w:sz w:val="32"/>
          <w:szCs w:val="32"/>
          <w:highlight w:val="none"/>
          <w:shd w:val="clear" w:color="auto" w:fill="auto"/>
          <w:lang w:eastAsia="zh-CN" w:bidi="ar-SA"/>
        </w:rPr>
        <w:t>不满足第七条第三款要求的，需提供</w:t>
      </w:r>
      <w:r>
        <w:rPr>
          <w:rFonts w:hint="eastAsia" w:ascii="仿宋_GB2312" w:eastAsia="仿宋_GB2312" w:cs="Times New Roman"/>
          <w:color w:val="auto"/>
          <w:kern w:val="2"/>
          <w:sz w:val="32"/>
          <w:szCs w:val="32"/>
          <w:highlight w:val="none"/>
          <w:shd w:val="clear" w:color="auto" w:fill="auto"/>
          <w:lang w:eastAsia="zh-CN" w:bidi="ar-SA"/>
        </w:rPr>
        <w:t>：</w:t>
      </w:r>
      <w:r>
        <w:rPr>
          <w:rFonts w:hint="eastAsia" w:ascii="仿宋_GB2312" w:eastAsia="仿宋_GB2312" w:cs="Times New Roman"/>
          <w:color w:val="auto"/>
          <w:kern w:val="2"/>
          <w:sz w:val="32"/>
          <w:szCs w:val="32"/>
          <w:highlight w:val="none"/>
          <w:lang w:eastAsia="zh-CN" w:bidi="ar-SA"/>
        </w:rPr>
        <w:t>重大项目、人才引进</w:t>
      </w:r>
      <w:r>
        <w:rPr>
          <w:rFonts w:hint="eastAsia" w:ascii="仿宋_GB2312" w:eastAsia="仿宋_GB2312" w:cs="Times New Roman"/>
          <w:color w:val="auto"/>
          <w:kern w:val="2"/>
          <w:sz w:val="32"/>
          <w:szCs w:val="32"/>
          <w:highlight w:val="none"/>
          <w:lang w:val="en-US" w:eastAsia="zh-CN" w:bidi="ar-SA"/>
        </w:rPr>
        <w:t>或其他特殊情况说明</w:t>
      </w:r>
      <w:r>
        <w:rPr>
          <w:rFonts w:hint="eastAsia" w:ascii="仿宋_GB2312" w:hAnsi="Calibri" w:eastAsia="仿宋_GB2312" w:cs="Times New Roman"/>
          <w:color w:val="auto"/>
          <w:kern w:val="2"/>
          <w:sz w:val="32"/>
          <w:szCs w:val="32"/>
          <w:highlight w:val="none"/>
          <w:lang w:bidi="ar-SA"/>
        </w:rPr>
        <w:t>等</w:t>
      </w:r>
      <w:r>
        <w:rPr>
          <w:rFonts w:hint="eastAsia" w:ascii="仿宋_GB2312" w:eastAsia="仿宋_GB2312" w:cs="Times New Roman"/>
          <w:color w:val="auto"/>
          <w:kern w:val="2"/>
          <w:sz w:val="32"/>
          <w:szCs w:val="32"/>
          <w:highlight w:val="none"/>
          <w:shd w:val="clear" w:color="auto" w:fill="auto"/>
          <w:lang w:eastAsia="zh-CN" w:bidi="ar-SA"/>
        </w:rPr>
        <w:t>证明材料</w:t>
      </w:r>
      <w:r>
        <w:rPr>
          <w:rFonts w:hint="default" w:ascii="仿宋_GB2312" w:eastAsia="仿宋_GB2312" w:cs="Times New Roman"/>
          <w:color w:val="auto"/>
          <w:kern w:val="2"/>
          <w:sz w:val="32"/>
          <w:szCs w:val="32"/>
          <w:highlight w:val="none"/>
          <w:lang w:eastAsia="zh-CN" w:bidi="ar-SA"/>
        </w:rPr>
        <w:t>。</w:t>
      </w:r>
    </w:p>
    <w:p w14:paraId="00853637">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lang w:bidi="ar-SA"/>
        </w:rPr>
      </w:pPr>
      <w:r>
        <w:rPr>
          <w:rFonts w:hint="eastAsia" w:ascii="仿宋_GB2312" w:hAnsi="Calibri" w:eastAsia="仿宋_GB2312" w:cs="Times New Roman"/>
          <w:color w:val="auto"/>
          <w:kern w:val="2"/>
          <w:sz w:val="32"/>
          <w:szCs w:val="32"/>
          <w:highlight w:val="none"/>
          <w:shd w:val="clear" w:color="auto" w:fill="auto"/>
          <w:lang w:bidi="ar-SA"/>
        </w:rPr>
        <w:t>以上材料均需提供加盖公章的文件</w:t>
      </w:r>
      <w:r>
        <w:rPr>
          <w:rFonts w:hint="eastAsia" w:ascii="仿宋_GB2312" w:hAnsi="Calibri" w:eastAsia="仿宋_GB2312" w:cs="Times New Roman"/>
          <w:color w:val="auto"/>
          <w:kern w:val="2"/>
          <w:sz w:val="32"/>
          <w:szCs w:val="32"/>
          <w:highlight w:val="none"/>
          <w:shd w:val="clear" w:color="auto" w:fill="auto"/>
          <w:lang w:val="en-US" w:eastAsia="zh-CN" w:bidi="ar-SA"/>
        </w:rPr>
        <w:t>，并对提交材料的真实性、准确性承担相应的法律责任</w:t>
      </w:r>
      <w:r>
        <w:rPr>
          <w:rFonts w:hint="eastAsia" w:ascii="仿宋_GB2312" w:hAnsi="Calibri" w:eastAsia="仿宋_GB2312" w:cs="Times New Roman"/>
          <w:color w:val="auto"/>
          <w:kern w:val="2"/>
          <w:sz w:val="32"/>
          <w:szCs w:val="32"/>
          <w:highlight w:val="none"/>
          <w:shd w:val="clear" w:color="auto" w:fill="auto"/>
          <w:lang w:bidi="ar-SA"/>
        </w:rPr>
        <w:t>。</w:t>
      </w:r>
    </w:p>
    <w:p w14:paraId="7A695449">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0"/>
          <w:rFonts w:hint="eastAsia" w:ascii="仿宋_GB2312" w:hAnsi="Calibri" w:eastAsia="仿宋_GB2312" w:cs="Times New Roman"/>
          <w:b w:val="0"/>
          <w:bCs/>
          <w:color w:val="auto"/>
          <w:kern w:val="2"/>
          <w:sz w:val="32"/>
          <w:szCs w:val="32"/>
          <w:highlight w:val="none"/>
          <w:shd w:val="clear" w:color="auto" w:fill="auto"/>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第九条</w:t>
      </w:r>
      <w:r>
        <w:rPr>
          <w:rStyle w:val="10"/>
          <w:rFonts w:hint="eastAsia" w:ascii="仿宋_GB2312" w:hAnsi="Calibri" w:eastAsia="仿宋_GB2312" w:cs="Times New Roman"/>
          <w:color w:val="auto"/>
          <w:kern w:val="2"/>
          <w:sz w:val="32"/>
          <w:szCs w:val="32"/>
          <w:highlight w:val="none"/>
          <w:shd w:val="clear" w:color="auto" w:fill="auto"/>
          <w:lang w:bidi="ar-SA"/>
        </w:rPr>
        <w:t> </w:t>
      </w:r>
      <w:r>
        <w:rPr>
          <w:rStyle w:val="10"/>
          <w:rFonts w:hint="eastAsia" w:ascii="仿宋_GB2312" w:hAnsi="Calibri" w:eastAsia="仿宋_GB2312" w:cs="Times New Roman"/>
          <w:b w:val="0"/>
          <w:bCs/>
          <w:color w:val="auto"/>
          <w:kern w:val="2"/>
          <w:sz w:val="32"/>
          <w:szCs w:val="32"/>
          <w:highlight w:val="none"/>
          <w:shd w:val="clear" w:color="auto" w:fill="auto"/>
          <w:lang w:bidi="ar-SA"/>
        </w:rPr>
        <w:t>备案主体可以委托专利代理机构办理预审相关业务。接受委托的专利代理机构</w:t>
      </w:r>
      <w:r>
        <w:rPr>
          <w:rStyle w:val="10"/>
          <w:rFonts w:hint="default" w:ascii="仿宋_GB2312" w:eastAsia="仿宋_GB2312" w:cs="Times New Roman"/>
          <w:b w:val="0"/>
          <w:bCs/>
          <w:color w:val="auto"/>
          <w:kern w:val="2"/>
          <w:sz w:val="32"/>
          <w:szCs w:val="32"/>
          <w:highlight w:val="none"/>
          <w:shd w:val="clear" w:color="auto" w:fill="auto"/>
          <w:lang w:bidi="ar-SA"/>
        </w:rPr>
        <w:t>应</w:t>
      </w:r>
      <w:r>
        <w:rPr>
          <w:rStyle w:val="10"/>
          <w:rFonts w:hint="eastAsia" w:ascii="仿宋_GB2312" w:hAnsi="Calibri" w:eastAsia="仿宋_GB2312" w:cs="Times New Roman"/>
          <w:b w:val="0"/>
          <w:bCs/>
          <w:color w:val="auto"/>
          <w:kern w:val="2"/>
          <w:sz w:val="32"/>
          <w:szCs w:val="32"/>
          <w:highlight w:val="none"/>
          <w:shd w:val="clear" w:color="auto" w:fill="auto"/>
          <w:lang w:bidi="ar-SA"/>
        </w:rPr>
        <w:t>向</w:t>
      </w:r>
      <w:r>
        <w:rPr>
          <w:rStyle w:val="10"/>
          <w:rFonts w:hint="eastAsia" w:ascii="仿宋_GB2312" w:eastAsia="仿宋_GB2312" w:cs="Times New Roman"/>
          <w:b w:val="0"/>
          <w:bCs/>
          <w:color w:val="auto"/>
          <w:kern w:val="2"/>
          <w:sz w:val="32"/>
          <w:szCs w:val="32"/>
          <w:highlight w:val="none"/>
          <w:shd w:val="clear" w:color="auto" w:fill="auto"/>
          <w:lang w:eastAsia="zh-CN" w:bidi="ar-SA"/>
        </w:rPr>
        <w:t>台州中心</w:t>
      </w:r>
      <w:r>
        <w:rPr>
          <w:rStyle w:val="10"/>
          <w:rFonts w:hint="eastAsia" w:ascii="仿宋_GB2312" w:hAnsi="Calibri" w:eastAsia="仿宋_GB2312" w:cs="Times New Roman"/>
          <w:b w:val="0"/>
          <w:bCs/>
          <w:color w:val="auto"/>
          <w:kern w:val="2"/>
          <w:sz w:val="32"/>
          <w:szCs w:val="32"/>
          <w:highlight w:val="none"/>
          <w:shd w:val="clear" w:color="auto" w:fill="auto"/>
          <w:lang w:bidi="ar-SA"/>
        </w:rPr>
        <w:t>登记，且被列入中华全国专利代理师协会公布的“专利代理机构精准服务保障名单”。</w:t>
      </w:r>
    </w:p>
    <w:p w14:paraId="3BC040D0">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b w:val="0"/>
          <w:bCs/>
          <w:color w:val="auto"/>
          <w:kern w:val="2"/>
          <w:sz w:val="32"/>
          <w:szCs w:val="32"/>
          <w:highlight w:val="none"/>
          <w:shd w:val="clear" w:color="auto" w:fill="auto"/>
          <w:lang w:bidi="ar-SA"/>
        </w:rPr>
      </w:pPr>
      <w:r>
        <w:rPr>
          <w:rFonts w:hint="eastAsia" w:ascii="仿宋_GB2312" w:eastAsia="仿宋_GB2312" w:cs="Times New Roman"/>
          <w:color w:val="auto"/>
          <w:kern w:val="2"/>
          <w:sz w:val="32"/>
          <w:szCs w:val="32"/>
          <w:highlight w:val="none"/>
          <w:shd w:val="clear" w:color="auto" w:fill="auto"/>
          <w:lang w:val="en-US" w:eastAsia="zh-CN" w:bidi="ar-SA"/>
        </w:rPr>
        <w:t>自本办法施行之日起，不再接受“专利代理机构精准服务保障名单”之外的代理机构提交的预审案件。</w:t>
      </w:r>
    </w:p>
    <w:p w14:paraId="212B3763">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Calibri" w:eastAsia="仿宋_GB2312" w:cs="Times New Roman"/>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第十条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代理机构登记</w:t>
      </w:r>
      <w:r>
        <w:rPr>
          <w:rFonts w:hint="eastAsia" w:ascii="仿宋_GB2312" w:eastAsia="仿宋_GB2312" w:cs="Times New Roman"/>
          <w:color w:val="auto"/>
          <w:kern w:val="2"/>
          <w:sz w:val="32"/>
          <w:szCs w:val="32"/>
          <w:highlight w:val="none"/>
          <w:shd w:val="clear" w:color="auto" w:fill="auto"/>
          <w:lang w:eastAsia="zh-CN" w:bidi="ar-SA"/>
        </w:rPr>
        <w:t>应当</w:t>
      </w:r>
      <w:r>
        <w:rPr>
          <w:rFonts w:hint="eastAsia" w:ascii="仿宋_GB2312" w:hAnsi="Calibri" w:eastAsia="仿宋_GB2312" w:cs="Times New Roman"/>
          <w:color w:val="auto"/>
          <w:kern w:val="2"/>
          <w:sz w:val="32"/>
          <w:szCs w:val="32"/>
          <w:highlight w:val="none"/>
          <w:shd w:val="clear" w:color="auto" w:fill="auto"/>
          <w:lang w:bidi="ar-SA"/>
        </w:rPr>
        <w:t>提交以下</w:t>
      </w:r>
      <w:r>
        <w:rPr>
          <w:rFonts w:hint="eastAsia" w:ascii="仿宋_GB2312" w:eastAsia="仿宋_GB2312" w:cs="Times New Roman"/>
          <w:color w:val="auto"/>
          <w:kern w:val="2"/>
          <w:sz w:val="32"/>
          <w:szCs w:val="32"/>
          <w:highlight w:val="none"/>
          <w:shd w:val="clear" w:color="auto" w:fill="auto"/>
          <w:lang w:eastAsia="zh-CN" w:bidi="ar-SA"/>
        </w:rPr>
        <w:t>材</w:t>
      </w:r>
      <w:r>
        <w:rPr>
          <w:rFonts w:hint="eastAsia" w:ascii="仿宋_GB2312" w:hAnsi="Calibri" w:eastAsia="仿宋_GB2312" w:cs="Times New Roman"/>
          <w:color w:val="auto"/>
          <w:kern w:val="2"/>
          <w:sz w:val="32"/>
          <w:szCs w:val="32"/>
          <w:highlight w:val="none"/>
          <w:shd w:val="clear" w:color="auto" w:fill="auto"/>
          <w:lang w:bidi="ar-SA"/>
        </w:rPr>
        <w:t>料：</w:t>
      </w:r>
    </w:p>
    <w:p w14:paraId="5359A4B5">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lang w:bidi="ar-SA"/>
        </w:rPr>
      </w:pPr>
      <w:r>
        <w:rPr>
          <w:rFonts w:hint="eastAsia" w:ascii="仿宋_GB2312" w:hAnsi="Calibri" w:eastAsia="仿宋_GB2312" w:cs="Times New Roman"/>
          <w:color w:val="auto"/>
          <w:kern w:val="2"/>
          <w:sz w:val="32"/>
          <w:szCs w:val="32"/>
          <w:highlight w:val="none"/>
          <w:shd w:val="clear" w:color="auto" w:fill="auto"/>
          <w:lang w:bidi="ar-SA"/>
        </w:rPr>
        <w:t>（一）《</w:t>
      </w:r>
      <w:r>
        <w:rPr>
          <w:rFonts w:hint="eastAsia" w:ascii="仿宋_GB2312" w:eastAsia="仿宋_GB2312" w:cs="Times New Roman"/>
          <w:color w:val="auto"/>
          <w:kern w:val="2"/>
          <w:sz w:val="32"/>
          <w:szCs w:val="32"/>
          <w:highlight w:val="none"/>
          <w:shd w:val="clear" w:color="auto" w:fill="auto"/>
          <w:lang w:eastAsia="zh-CN" w:bidi="ar-SA"/>
        </w:rPr>
        <w:t>台州市知识产权保护中心</w:t>
      </w:r>
      <w:r>
        <w:rPr>
          <w:rFonts w:hint="eastAsia" w:ascii="仿宋_GB2312" w:hAnsi="Calibri" w:eastAsia="仿宋_GB2312" w:cs="Times New Roman"/>
          <w:color w:val="auto"/>
          <w:kern w:val="2"/>
          <w:sz w:val="32"/>
          <w:szCs w:val="32"/>
          <w:highlight w:val="none"/>
          <w:shd w:val="clear" w:color="auto" w:fill="auto"/>
          <w:lang w:bidi="ar-SA"/>
        </w:rPr>
        <w:t>专利代理机构登记申请表》；</w:t>
      </w:r>
    </w:p>
    <w:p w14:paraId="01BA9A09">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lang w:bidi="ar-SA"/>
        </w:rPr>
      </w:pPr>
      <w:r>
        <w:rPr>
          <w:rFonts w:hint="eastAsia" w:ascii="仿宋_GB2312" w:hAnsi="Calibri" w:eastAsia="仿宋_GB2312" w:cs="Times New Roman"/>
          <w:color w:val="auto"/>
          <w:kern w:val="2"/>
          <w:sz w:val="32"/>
          <w:szCs w:val="32"/>
          <w:highlight w:val="none"/>
          <w:shd w:val="clear" w:color="auto" w:fill="auto"/>
          <w:lang w:bidi="ar-SA"/>
        </w:rPr>
        <w:t>（二）代理机构营业执照或律师事务所执业许可证复印件；</w:t>
      </w:r>
    </w:p>
    <w:p w14:paraId="08B72CC1">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Calibri" w:eastAsia="仿宋_GB2312" w:cs="Times New Roman"/>
          <w:color w:val="auto"/>
          <w:kern w:val="2"/>
          <w:sz w:val="32"/>
          <w:szCs w:val="32"/>
          <w:highlight w:val="none"/>
          <w:lang w:bidi="ar-SA"/>
        </w:rPr>
      </w:pPr>
      <w:r>
        <w:rPr>
          <w:rFonts w:hint="eastAsia" w:ascii="仿宋_GB2312" w:hAnsi="Calibri" w:eastAsia="仿宋_GB2312" w:cs="Times New Roman"/>
          <w:color w:val="auto"/>
          <w:kern w:val="2"/>
          <w:sz w:val="32"/>
          <w:szCs w:val="32"/>
          <w:highlight w:val="none"/>
          <w:shd w:val="clear" w:color="auto" w:fill="auto"/>
          <w:lang w:bidi="ar-SA"/>
        </w:rPr>
        <w:t>（三）申请预审服务承诺书</w:t>
      </w:r>
      <w:r>
        <w:rPr>
          <w:rFonts w:hint="default" w:ascii="仿宋_GB2312" w:eastAsia="仿宋_GB2312" w:cs="Times New Roman"/>
          <w:color w:val="auto"/>
          <w:kern w:val="2"/>
          <w:sz w:val="32"/>
          <w:szCs w:val="32"/>
          <w:highlight w:val="none"/>
          <w:shd w:val="clear" w:color="auto" w:fill="auto"/>
          <w:lang w:bidi="ar-SA"/>
        </w:rPr>
        <w:t>。</w:t>
      </w:r>
    </w:p>
    <w:p w14:paraId="2AC8AA37">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val="en-US" w:eastAsia="zh-CN" w:bidi="ar-SA"/>
        </w:rPr>
      </w:pPr>
      <w:r>
        <w:rPr>
          <w:rFonts w:hint="eastAsia" w:ascii="仿宋_GB2312" w:hAnsi="Calibri" w:eastAsia="仿宋_GB2312" w:cs="Times New Roman"/>
          <w:color w:val="auto"/>
          <w:kern w:val="2"/>
          <w:sz w:val="32"/>
          <w:szCs w:val="32"/>
          <w:highlight w:val="none"/>
          <w:shd w:val="clear" w:color="auto" w:fill="auto"/>
          <w:lang w:bidi="ar-SA"/>
        </w:rPr>
        <w:t>以上材料均需提供加盖公章的文件</w:t>
      </w:r>
      <w:r>
        <w:rPr>
          <w:rFonts w:hint="eastAsia" w:ascii="仿宋_GB2312" w:hAnsi="Calibri" w:eastAsia="仿宋_GB2312" w:cs="Times New Roman"/>
          <w:color w:val="auto"/>
          <w:kern w:val="2"/>
          <w:sz w:val="32"/>
          <w:szCs w:val="32"/>
          <w:highlight w:val="none"/>
          <w:shd w:val="clear" w:color="auto" w:fill="auto"/>
          <w:lang w:val="en-US" w:eastAsia="zh-CN" w:bidi="ar-SA"/>
        </w:rPr>
        <w:t>，并对提交材料的真实性、准确性承担相应的法律责任。</w:t>
      </w:r>
    </w:p>
    <w:p w14:paraId="10E83E21">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Calibri" w:eastAsia="仿宋_GB2312" w:cs="Times New Roman"/>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第十一条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主体备案申请经</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进行初步审核后，提交国家知识产权局审核批准。对于不合格申请</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将及时通知，并定期在</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官网公布合格单位名单。代理机构在</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登记审核后，可在</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预审系统内办理备案主体委托的专利预审相关业务。</w:t>
      </w:r>
    </w:p>
    <w:p w14:paraId="6EB3B400">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第十二条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备案主体</w:t>
      </w:r>
      <w:r>
        <w:rPr>
          <w:rFonts w:hint="eastAsia" w:ascii="仿宋_GB2312" w:eastAsia="仿宋_GB2312" w:cs="Times New Roman"/>
          <w:color w:val="auto"/>
          <w:kern w:val="2"/>
          <w:sz w:val="32"/>
          <w:szCs w:val="32"/>
          <w:highlight w:val="none"/>
          <w:shd w:val="clear" w:color="auto" w:fill="auto"/>
          <w:lang w:val="en-US" w:eastAsia="zh-CN" w:bidi="ar-SA"/>
        </w:rPr>
        <w:t>及</w:t>
      </w:r>
      <w:r>
        <w:rPr>
          <w:rFonts w:hint="eastAsia" w:ascii="仿宋_GB2312" w:hAnsi="Calibri" w:eastAsia="仿宋_GB2312" w:cs="Times New Roman"/>
          <w:color w:val="auto"/>
          <w:kern w:val="2"/>
          <w:sz w:val="32"/>
          <w:szCs w:val="32"/>
          <w:highlight w:val="none"/>
          <w:shd w:val="clear" w:color="auto" w:fill="auto"/>
          <w:lang w:bidi="ar-SA"/>
        </w:rPr>
        <w:t>代理机构单位名称、联系人、联系方式等信息发生变更后，应及时向</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申请信息变更。</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对信息更新未完成单位，暂缓专利预审服务。</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定期开展备案主体信息复核</w:t>
      </w:r>
      <w:r>
        <w:rPr>
          <w:rFonts w:hint="default" w:ascii="仿宋_GB2312" w:eastAsia="仿宋_GB2312" w:cs="Times New Roman"/>
          <w:color w:val="auto"/>
          <w:kern w:val="2"/>
          <w:sz w:val="32"/>
          <w:szCs w:val="32"/>
          <w:highlight w:val="none"/>
          <w:shd w:val="clear" w:color="auto" w:fill="auto"/>
          <w:lang w:bidi="ar-SA"/>
        </w:rPr>
        <w:t>与登记代理机构信息复核</w:t>
      </w:r>
      <w:r>
        <w:rPr>
          <w:rFonts w:hint="eastAsia" w:ascii="仿宋_GB2312" w:hAnsi="Calibri" w:eastAsia="仿宋_GB2312" w:cs="Times New Roman"/>
          <w:color w:val="auto"/>
          <w:kern w:val="2"/>
          <w:sz w:val="32"/>
          <w:szCs w:val="32"/>
          <w:highlight w:val="none"/>
          <w:shd w:val="clear" w:color="auto" w:fill="auto"/>
          <w:lang w:bidi="ar-SA"/>
        </w:rPr>
        <w:t>。备案主体</w:t>
      </w:r>
      <w:r>
        <w:rPr>
          <w:rFonts w:hint="eastAsia" w:ascii="仿宋_GB2312" w:eastAsia="仿宋_GB2312" w:cs="Times New Roman"/>
          <w:color w:val="auto"/>
          <w:kern w:val="2"/>
          <w:sz w:val="32"/>
          <w:szCs w:val="32"/>
          <w:highlight w:val="none"/>
          <w:shd w:val="clear" w:color="auto" w:fill="auto"/>
          <w:lang w:eastAsia="zh-CN" w:bidi="ar-SA"/>
        </w:rPr>
        <w:t>及</w:t>
      </w:r>
      <w:r>
        <w:rPr>
          <w:rFonts w:hint="default" w:ascii="仿宋_GB2312" w:eastAsia="仿宋_GB2312" w:cs="Times New Roman"/>
          <w:color w:val="auto"/>
          <w:kern w:val="2"/>
          <w:sz w:val="32"/>
          <w:szCs w:val="32"/>
          <w:highlight w:val="none"/>
          <w:shd w:val="clear" w:color="auto" w:fill="auto"/>
          <w:lang w:bidi="ar-SA"/>
        </w:rPr>
        <w:t>代理机构</w:t>
      </w:r>
      <w:r>
        <w:rPr>
          <w:rFonts w:hint="eastAsia" w:ascii="仿宋_GB2312" w:hAnsi="Calibri" w:eastAsia="仿宋_GB2312" w:cs="Times New Roman"/>
          <w:color w:val="auto"/>
          <w:kern w:val="2"/>
          <w:sz w:val="32"/>
          <w:szCs w:val="32"/>
          <w:highlight w:val="none"/>
          <w:shd w:val="clear" w:color="auto" w:fill="auto"/>
          <w:lang w:bidi="ar-SA"/>
        </w:rPr>
        <w:t>未</w:t>
      </w:r>
      <w:r>
        <w:rPr>
          <w:rFonts w:hint="eastAsia" w:ascii="仿宋_GB2312" w:eastAsia="仿宋_GB2312" w:cs="Times New Roman"/>
          <w:color w:val="auto"/>
          <w:kern w:val="2"/>
          <w:sz w:val="32"/>
          <w:szCs w:val="32"/>
          <w:highlight w:val="none"/>
          <w:shd w:val="clear" w:color="auto" w:fill="auto"/>
          <w:lang w:eastAsia="zh-CN" w:bidi="ar-SA"/>
        </w:rPr>
        <w:t>按要求</w:t>
      </w:r>
      <w:r>
        <w:rPr>
          <w:rFonts w:hint="eastAsia" w:ascii="仿宋_GB2312" w:hAnsi="Calibri" w:eastAsia="仿宋_GB2312" w:cs="Times New Roman"/>
          <w:color w:val="auto"/>
          <w:kern w:val="2"/>
          <w:sz w:val="32"/>
          <w:szCs w:val="32"/>
          <w:highlight w:val="none"/>
          <w:shd w:val="clear" w:color="auto" w:fill="auto"/>
          <w:lang w:bidi="ar-SA"/>
        </w:rPr>
        <w:t>完成信息复核的，暂缓专利预审服务。</w:t>
      </w:r>
    </w:p>
    <w:p w14:paraId="3EC10B4C">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仿宋_GB2312" w:hAnsi="Calibri" w:eastAsia="仿宋_GB2312" w:cs="Times New Roman"/>
          <w:color w:val="auto"/>
          <w:kern w:val="2"/>
          <w:sz w:val="32"/>
          <w:szCs w:val="32"/>
          <w:highlight w:val="none"/>
          <w:shd w:val="clear" w:color="auto" w:fill="auto"/>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第十三条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备</w:t>
      </w:r>
      <w:r>
        <w:rPr>
          <w:rFonts w:hint="eastAsia" w:ascii="仿宋_GB2312" w:eastAsia="仿宋_GB2312" w:cs="Times New Roman"/>
          <w:strike w:val="0"/>
          <w:dstrike w:val="0"/>
          <w:color w:val="auto"/>
          <w:kern w:val="2"/>
          <w:sz w:val="32"/>
          <w:szCs w:val="32"/>
          <w:highlight w:val="none"/>
          <w:shd w:val="clear" w:color="auto" w:fill="auto"/>
          <w:lang w:eastAsia="zh-CN" w:bidi="ar-SA"/>
        </w:rPr>
        <w:t>案主体</w:t>
      </w:r>
      <w:r>
        <w:rPr>
          <w:rFonts w:hint="default" w:ascii="仿宋_GB2312" w:eastAsia="仿宋_GB2312" w:cs="Times New Roman"/>
          <w:strike w:val="0"/>
          <w:dstrike w:val="0"/>
          <w:color w:val="auto"/>
          <w:kern w:val="2"/>
          <w:sz w:val="32"/>
          <w:szCs w:val="32"/>
          <w:highlight w:val="none"/>
          <w:shd w:val="clear" w:color="auto" w:fill="auto"/>
          <w:lang w:eastAsia="zh-CN" w:bidi="ar-SA"/>
        </w:rPr>
        <w:t>连续</w:t>
      </w:r>
      <w:r>
        <w:rPr>
          <w:rFonts w:hint="eastAsia" w:ascii="仿宋_GB2312" w:eastAsia="仿宋_GB2312" w:cs="Times New Roman"/>
          <w:strike w:val="0"/>
          <w:dstrike w:val="0"/>
          <w:color w:val="auto"/>
          <w:kern w:val="2"/>
          <w:sz w:val="32"/>
          <w:szCs w:val="32"/>
          <w:highlight w:val="none"/>
          <w:shd w:val="clear" w:color="auto" w:fill="auto"/>
          <w:lang w:eastAsia="zh-CN" w:bidi="ar-SA"/>
        </w:rPr>
        <w:t>两年未提交任何预审案件的，视为放弃备案资格。</w:t>
      </w:r>
    </w:p>
    <w:p w14:paraId="58146130">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color w:val="auto"/>
          <w:kern w:val="2"/>
          <w:sz w:val="32"/>
          <w:szCs w:val="32"/>
          <w:highlight w:val="none"/>
          <w:shd w:val="clear" w:color="auto" w:fill="auto"/>
          <w:lang w:bidi="ar-SA"/>
        </w:rPr>
      </w:pPr>
      <w:r>
        <w:rPr>
          <w:rFonts w:hint="eastAsia" w:ascii="黑体" w:hAnsi="黑体" w:eastAsia="黑体" w:cs="黑体"/>
          <w:b w:val="0"/>
          <w:bCs w:val="0"/>
          <w:color w:val="auto"/>
          <w:kern w:val="2"/>
          <w:sz w:val="32"/>
          <w:szCs w:val="32"/>
          <w:highlight w:val="none"/>
          <w:shd w:val="clear" w:color="auto" w:fill="auto"/>
          <w:lang w:bidi="ar-SA"/>
        </w:rPr>
        <w:t>第三章 预审服务管理</w:t>
      </w:r>
    </w:p>
    <w:p w14:paraId="3D6B6787">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Calibri" w:eastAsia="仿宋_GB2312" w:cs="Times New Roman"/>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第十四条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default" w:ascii="仿宋_GB2312" w:eastAsia="仿宋_GB2312" w:cs="Times New Roman"/>
          <w:color w:val="auto"/>
          <w:kern w:val="2"/>
          <w:sz w:val="32"/>
          <w:szCs w:val="32"/>
          <w:highlight w:val="none"/>
          <w:shd w:val="clear" w:color="auto" w:fill="auto"/>
          <w:lang w:bidi="ar-SA"/>
        </w:rPr>
        <w:t>对符合促进产业高质量发展的预审申请实行应收尽收。</w:t>
      </w:r>
      <w:r>
        <w:rPr>
          <w:rFonts w:hint="eastAsia" w:ascii="仿宋_GB2312" w:hAnsi="Calibri" w:eastAsia="仿宋_GB2312" w:cs="Times New Roman"/>
          <w:color w:val="auto"/>
          <w:kern w:val="2"/>
          <w:sz w:val="32"/>
          <w:szCs w:val="32"/>
          <w:highlight w:val="none"/>
          <w:shd w:val="clear" w:color="auto" w:fill="auto"/>
          <w:lang w:bidi="ar-SA"/>
        </w:rPr>
        <w:t>备案主体及代理机构应配合</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专利预审工作，反馈服务</w:t>
      </w:r>
      <w:r>
        <w:rPr>
          <w:rFonts w:hint="eastAsia" w:ascii="仿宋_GB2312" w:eastAsia="仿宋_GB2312" w:cs="Times New Roman"/>
          <w:strike w:val="0"/>
          <w:dstrike w:val="0"/>
          <w:color w:val="auto"/>
          <w:kern w:val="2"/>
          <w:sz w:val="32"/>
          <w:szCs w:val="32"/>
          <w:highlight w:val="none"/>
          <w:shd w:val="clear" w:color="auto" w:fill="auto"/>
          <w:lang w:eastAsia="zh-CN" w:bidi="ar-SA"/>
        </w:rPr>
        <w:t>成效</w:t>
      </w:r>
      <w:r>
        <w:rPr>
          <w:rFonts w:hint="eastAsia" w:ascii="仿宋_GB2312" w:hAnsi="Calibri" w:eastAsia="仿宋_GB2312" w:cs="Times New Roman"/>
          <w:color w:val="auto"/>
          <w:kern w:val="2"/>
          <w:sz w:val="32"/>
          <w:szCs w:val="32"/>
          <w:highlight w:val="none"/>
          <w:shd w:val="clear" w:color="auto" w:fill="auto"/>
          <w:lang w:bidi="ar-SA"/>
        </w:rPr>
        <w:t>和服务评价信息。</w:t>
      </w:r>
    </w:p>
    <w:p w14:paraId="129DCD2F">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Calibri" w:eastAsia="仿宋_GB2312" w:cs="Times New Roman"/>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第十五条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按照国家知识产权局关于专利申请预审的相关规定，规范备案主体及代理机构专利申请预审服务的行为，采取</w:t>
      </w:r>
      <w:r>
        <w:rPr>
          <w:rFonts w:hint="eastAsia" w:ascii="仿宋_GB2312" w:eastAsia="仿宋_GB2312" w:cs="Times New Roman"/>
          <w:color w:val="auto"/>
          <w:kern w:val="2"/>
          <w:sz w:val="32"/>
          <w:szCs w:val="32"/>
          <w:highlight w:val="none"/>
          <w:shd w:val="clear" w:color="auto" w:fill="auto"/>
          <w:lang w:eastAsia="zh-CN" w:bidi="ar-SA"/>
        </w:rPr>
        <w:t>提醒、</w:t>
      </w:r>
      <w:r>
        <w:rPr>
          <w:rFonts w:hint="eastAsia" w:ascii="仿宋_GB2312" w:hAnsi="Calibri" w:eastAsia="仿宋_GB2312" w:cs="Times New Roman"/>
          <w:color w:val="auto"/>
          <w:kern w:val="2"/>
          <w:sz w:val="32"/>
          <w:szCs w:val="32"/>
          <w:highlight w:val="none"/>
          <w:shd w:val="clear" w:color="auto" w:fill="auto"/>
          <w:lang w:bidi="ar-SA"/>
        </w:rPr>
        <w:t>暂停专利预审服务或取消备案</w:t>
      </w:r>
      <w:r>
        <w:rPr>
          <w:rFonts w:hint="eastAsia" w:ascii="仿宋_GB2312" w:eastAsia="仿宋_GB2312" w:cs="Times New Roman"/>
          <w:strike w:val="0"/>
          <w:dstrike w:val="0"/>
          <w:color w:val="auto"/>
          <w:kern w:val="2"/>
          <w:sz w:val="32"/>
          <w:szCs w:val="32"/>
          <w:highlight w:val="none"/>
          <w:shd w:val="clear" w:color="auto" w:fill="auto"/>
          <w:lang w:eastAsia="zh-CN" w:bidi="ar-SA"/>
        </w:rPr>
        <w:t>登记</w:t>
      </w:r>
      <w:r>
        <w:rPr>
          <w:rFonts w:hint="eastAsia" w:ascii="仿宋_GB2312" w:hAnsi="Calibri" w:eastAsia="仿宋_GB2312" w:cs="Times New Roman"/>
          <w:color w:val="auto"/>
          <w:kern w:val="2"/>
          <w:sz w:val="32"/>
          <w:szCs w:val="32"/>
          <w:highlight w:val="none"/>
          <w:shd w:val="clear" w:color="auto" w:fill="auto"/>
          <w:lang w:bidi="ar-SA"/>
        </w:rPr>
        <w:t>资格等方式维护专利预审工作秩序。</w:t>
      </w:r>
    </w:p>
    <w:p w14:paraId="7E8CC161">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Calibri" w:eastAsia="仿宋_GB2312" w:cs="Times New Roman"/>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第十六条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备案主体</w:t>
      </w:r>
      <w:r>
        <w:rPr>
          <w:rFonts w:hint="default" w:ascii="仿宋_GB2312" w:eastAsia="仿宋_GB2312" w:cs="Times New Roman"/>
          <w:color w:val="auto"/>
          <w:kern w:val="2"/>
          <w:sz w:val="32"/>
          <w:szCs w:val="32"/>
          <w:highlight w:val="none"/>
          <w:shd w:val="clear" w:color="auto" w:fill="auto"/>
          <w:lang w:bidi="ar-SA"/>
        </w:rPr>
        <w:t>、</w:t>
      </w:r>
      <w:r>
        <w:rPr>
          <w:rFonts w:hint="eastAsia" w:ascii="仿宋_GB2312" w:eastAsia="仿宋_GB2312" w:cs="Times New Roman"/>
          <w:color w:val="auto"/>
          <w:kern w:val="2"/>
          <w:sz w:val="32"/>
          <w:szCs w:val="32"/>
          <w:highlight w:val="none"/>
          <w:shd w:val="clear" w:color="auto" w:fill="auto"/>
          <w:lang w:val="en-US" w:eastAsia="zh-CN" w:bidi="ar-SA"/>
        </w:rPr>
        <w:t>代理机构</w:t>
      </w:r>
      <w:r>
        <w:rPr>
          <w:rFonts w:hint="eastAsia" w:ascii="仿宋_GB2312" w:hAnsi="Calibri" w:eastAsia="仿宋_GB2312" w:cs="Times New Roman"/>
          <w:color w:val="auto"/>
          <w:kern w:val="2"/>
          <w:sz w:val="32"/>
          <w:szCs w:val="32"/>
          <w:highlight w:val="none"/>
          <w:shd w:val="clear" w:color="auto" w:fill="auto"/>
          <w:lang w:bidi="ar-SA"/>
        </w:rPr>
        <w:t>存在以下情形之一</w:t>
      </w:r>
      <w:r>
        <w:rPr>
          <w:rFonts w:hint="eastAsia" w:ascii="仿宋_GB2312" w:eastAsia="仿宋_GB2312" w:cs="Times New Roman"/>
          <w:color w:val="auto"/>
          <w:kern w:val="2"/>
          <w:sz w:val="32"/>
          <w:szCs w:val="32"/>
          <w:highlight w:val="none"/>
          <w:shd w:val="clear" w:color="auto" w:fill="auto"/>
          <w:lang w:eastAsia="zh-CN" w:bidi="ar-SA"/>
        </w:rPr>
        <w:t>的</w:t>
      </w:r>
      <w:r>
        <w:rPr>
          <w:rFonts w:hint="eastAsia" w:ascii="仿宋_GB2312" w:hAnsi="Calibri" w:eastAsia="仿宋_GB2312" w:cs="Times New Roman"/>
          <w:color w:val="auto"/>
          <w:kern w:val="2"/>
          <w:sz w:val="32"/>
          <w:szCs w:val="32"/>
          <w:highlight w:val="none"/>
          <w:shd w:val="clear" w:color="auto" w:fill="auto"/>
          <w:lang w:bidi="ar-SA"/>
        </w:rPr>
        <w:t>予以</w:t>
      </w:r>
      <w:r>
        <w:rPr>
          <w:rFonts w:hint="eastAsia" w:ascii="仿宋_GB2312" w:hAnsi="Calibri" w:eastAsia="仿宋_GB2312" w:cs="Times New Roman"/>
          <w:b/>
          <w:bCs/>
          <w:color w:val="auto"/>
          <w:kern w:val="2"/>
          <w:sz w:val="32"/>
          <w:szCs w:val="32"/>
          <w:highlight w:val="none"/>
          <w:shd w:val="clear" w:color="auto" w:fill="auto"/>
          <w:lang w:bidi="ar-SA"/>
        </w:rPr>
        <w:t>提醒</w:t>
      </w:r>
      <w:r>
        <w:rPr>
          <w:rFonts w:hint="eastAsia" w:ascii="仿宋_GB2312" w:hAnsi="Calibri" w:eastAsia="仿宋_GB2312" w:cs="Times New Roman"/>
          <w:color w:val="auto"/>
          <w:kern w:val="2"/>
          <w:sz w:val="32"/>
          <w:szCs w:val="32"/>
          <w:highlight w:val="none"/>
          <w:shd w:val="clear" w:color="auto" w:fill="auto"/>
          <w:lang w:bidi="ar-SA"/>
        </w:rPr>
        <w:t>，</w:t>
      </w:r>
      <w:r>
        <w:rPr>
          <w:rFonts w:hint="default" w:ascii="仿宋_GB2312" w:eastAsia="仿宋_GB2312" w:cs="Times New Roman"/>
          <w:color w:val="auto"/>
          <w:kern w:val="2"/>
          <w:sz w:val="32"/>
          <w:szCs w:val="32"/>
          <w:highlight w:val="none"/>
          <w:shd w:val="clear" w:color="auto" w:fill="auto"/>
          <w:lang w:bidi="ar-SA"/>
        </w:rPr>
        <w:t>必要时</w:t>
      </w:r>
      <w:r>
        <w:rPr>
          <w:rFonts w:hint="eastAsia" w:ascii="仿宋_GB2312" w:hAnsi="Calibri" w:eastAsia="仿宋_GB2312" w:cs="Times New Roman"/>
          <w:color w:val="auto"/>
          <w:kern w:val="2"/>
          <w:sz w:val="32"/>
          <w:szCs w:val="32"/>
          <w:highlight w:val="none"/>
          <w:shd w:val="clear" w:color="auto" w:fill="auto"/>
          <w:lang w:bidi="ar-SA"/>
        </w:rPr>
        <w:t>终止当前申请案件的专利预审服务</w:t>
      </w:r>
      <w:r>
        <w:rPr>
          <w:rFonts w:hint="default" w:ascii="仿宋_GB2312" w:eastAsia="仿宋_GB2312" w:cs="Times New Roman"/>
          <w:color w:val="auto"/>
          <w:kern w:val="2"/>
          <w:sz w:val="32"/>
          <w:szCs w:val="32"/>
          <w:highlight w:val="none"/>
          <w:shd w:val="clear" w:color="auto" w:fill="auto"/>
          <w:lang w:bidi="ar-SA"/>
        </w:rPr>
        <w:t>，</w:t>
      </w:r>
      <w:r>
        <w:rPr>
          <w:rFonts w:hint="eastAsia" w:ascii="仿宋_GB2312" w:hAnsi="Calibri" w:eastAsia="仿宋_GB2312" w:cs="Times New Roman"/>
          <w:color w:val="auto"/>
          <w:kern w:val="2"/>
          <w:sz w:val="32"/>
          <w:szCs w:val="32"/>
          <w:highlight w:val="none"/>
          <w:shd w:val="clear" w:color="auto" w:fill="auto"/>
          <w:lang w:bidi="ar-SA"/>
        </w:rPr>
        <w:t>不予进入快速审查通道：</w:t>
      </w:r>
    </w:p>
    <w:p w14:paraId="5128A79D">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lang w:bidi="ar-SA"/>
        </w:rPr>
      </w:pPr>
      <w:r>
        <w:rPr>
          <w:rFonts w:hint="eastAsia" w:ascii="仿宋_GB2312" w:hAnsi="Calibri" w:eastAsia="仿宋_GB2312" w:cs="Times New Roman"/>
          <w:color w:val="auto"/>
          <w:kern w:val="2"/>
          <w:sz w:val="32"/>
          <w:szCs w:val="32"/>
          <w:highlight w:val="none"/>
          <w:shd w:val="clear" w:color="auto" w:fill="auto"/>
          <w:lang w:bidi="ar-SA"/>
        </w:rPr>
        <w:t>（一）预审申请案件形式问题过多或修改后仍不符合预审要求</w:t>
      </w:r>
      <w:r>
        <w:rPr>
          <w:rFonts w:hint="eastAsia" w:ascii="仿宋_GB2312" w:eastAsia="仿宋_GB2312" w:cs="Times New Roman"/>
          <w:color w:val="auto"/>
          <w:kern w:val="2"/>
          <w:sz w:val="32"/>
          <w:szCs w:val="32"/>
          <w:highlight w:val="none"/>
          <w:shd w:val="clear" w:color="auto" w:fill="auto"/>
          <w:lang w:eastAsia="zh-CN" w:bidi="ar-SA"/>
        </w:rPr>
        <w:t>的</w:t>
      </w:r>
      <w:r>
        <w:rPr>
          <w:rFonts w:hint="eastAsia" w:ascii="仿宋_GB2312" w:hAnsi="Calibri" w:eastAsia="仿宋_GB2312" w:cs="Times New Roman"/>
          <w:color w:val="auto"/>
          <w:kern w:val="2"/>
          <w:sz w:val="32"/>
          <w:szCs w:val="32"/>
          <w:highlight w:val="none"/>
          <w:shd w:val="clear" w:color="auto" w:fill="auto"/>
          <w:lang w:bidi="ar-SA"/>
        </w:rPr>
        <w:t>；</w:t>
      </w:r>
    </w:p>
    <w:p w14:paraId="12FD3717">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strike w:val="0"/>
          <w:dstrike w:val="0"/>
          <w:color w:val="auto"/>
          <w:kern w:val="2"/>
          <w:sz w:val="32"/>
          <w:szCs w:val="32"/>
          <w:highlight w:val="none"/>
          <w:shd w:val="clear" w:color="auto" w:fill="auto"/>
          <w:lang w:bidi="ar-SA"/>
        </w:rPr>
      </w:pPr>
      <w:r>
        <w:rPr>
          <w:rFonts w:hint="eastAsia" w:ascii="仿宋_GB2312" w:hAnsi="Calibri" w:eastAsia="仿宋_GB2312" w:cs="Times New Roman"/>
          <w:strike w:val="0"/>
          <w:dstrike w:val="0"/>
          <w:color w:val="auto"/>
          <w:kern w:val="2"/>
          <w:sz w:val="32"/>
          <w:szCs w:val="32"/>
          <w:highlight w:val="none"/>
          <w:shd w:val="clear" w:color="auto" w:fill="auto"/>
          <w:lang w:bidi="ar-SA"/>
        </w:rPr>
        <w:t>（二）违背申请预审服务承诺的；</w:t>
      </w:r>
    </w:p>
    <w:p w14:paraId="77F28CCD">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strike w:val="0"/>
          <w:dstrike w:val="0"/>
          <w:color w:val="auto"/>
          <w:kern w:val="2"/>
          <w:sz w:val="32"/>
          <w:szCs w:val="32"/>
          <w:highlight w:val="none"/>
          <w:shd w:val="clear" w:color="auto" w:fill="auto"/>
          <w:lang w:bidi="ar-SA"/>
        </w:rPr>
      </w:pPr>
      <w:r>
        <w:rPr>
          <w:rFonts w:hint="eastAsia" w:ascii="仿宋_GB2312" w:hAnsi="Calibri" w:eastAsia="仿宋_GB2312" w:cs="Times New Roman"/>
          <w:strike w:val="0"/>
          <w:dstrike w:val="0"/>
          <w:color w:val="auto"/>
          <w:kern w:val="2"/>
          <w:sz w:val="32"/>
          <w:szCs w:val="32"/>
          <w:highlight w:val="none"/>
          <w:shd w:val="clear" w:color="auto" w:fill="auto"/>
          <w:lang w:bidi="ar-SA"/>
        </w:rPr>
        <w:t>（三）正式提交的申请文本中存在明显形式缺陷</w:t>
      </w:r>
      <w:r>
        <w:rPr>
          <w:rFonts w:hint="eastAsia" w:ascii="仿宋_GB2312" w:eastAsia="仿宋_GB2312" w:cs="Times New Roman"/>
          <w:strike w:val="0"/>
          <w:dstrike w:val="0"/>
          <w:color w:val="auto"/>
          <w:kern w:val="2"/>
          <w:sz w:val="32"/>
          <w:szCs w:val="32"/>
          <w:highlight w:val="none"/>
          <w:shd w:val="clear" w:color="auto" w:fill="auto"/>
          <w:lang w:eastAsia="zh-CN" w:bidi="ar-SA"/>
        </w:rPr>
        <w:t>的</w:t>
      </w:r>
      <w:r>
        <w:rPr>
          <w:rFonts w:hint="eastAsia" w:ascii="仿宋_GB2312" w:hAnsi="Calibri" w:eastAsia="仿宋_GB2312" w:cs="Times New Roman"/>
          <w:strike w:val="0"/>
          <w:dstrike w:val="0"/>
          <w:color w:val="auto"/>
          <w:kern w:val="2"/>
          <w:sz w:val="32"/>
          <w:szCs w:val="32"/>
          <w:highlight w:val="none"/>
          <w:shd w:val="clear" w:color="auto" w:fill="auto"/>
          <w:lang w:bidi="ar-SA"/>
        </w:rPr>
        <w:t>；</w:t>
      </w:r>
    </w:p>
    <w:p w14:paraId="0494A200">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strike w:val="0"/>
          <w:dstrike w:val="0"/>
          <w:color w:val="auto"/>
          <w:kern w:val="2"/>
          <w:sz w:val="32"/>
          <w:szCs w:val="32"/>
          <w:highlight w:val="none"/>
          <w:lang w:bidi="ar-SA"/>
        </w:rPr>
      </w:pPr>
      <w:r>
        <w:rPr>
          <w:rFonts w:hint="eastAsia" w:ascii="仿宋_GB2312" w:hAnsi="Calibri" w:eastAsia="仿宋_GB2312" w:cs="Times New Roman"/>
          <w:strike w:val="0"/>
          <w:dstrike w:val="0"/>
          <w:color w:val="auto"/>
          <w:kern w:val="2"/>
          <w:sz w:val="32"/>
          <w:szCs w:val="32"/>
          <w:highlight w:val="none"/>
          <w:shd w:val="clear" w:color="auto" w:fill="auto"/>
          <w:lang w:bidi="ar-SA"/>
        </w:rPr>
        <w:t>（四）预审合格后获得授权的专利授权后维持时间低于2年，</w:t>
      </w:r>
      <w:r>
        <w:rPr>
          <w:rFonts w:hint="eastAsia" w:ascii="仿宋_GB2312" w:eastAsia="仿宋_GB2312" w:cs="Times New Roman"/>
          <w:strike w:val="0"/>
          <w:dstrike w:val="0"/>
          <w:color w:val="auto"/>
          <w:kern w:val="2"/>
          <w:sz w:val="32"/>
          <w:szCs w:val="32"/>
          <w:highlight w:val="none"/>
          <w:shd w:val="clear" w:color="auto" w:fill="auto"/>
          <w:lang w:val="en-US" w:eastAsia="zh-CN" w:bidi="ar-SA"/>
        </w:rPr>
        <w:t>或不满1年转让专利</w:t>
      </w:r>
      <w:r>
        <w:rPr>
          <w:rFonts w:hint="eastAsia" w:ascii="仿宋_GB2312" w:hAnsi="Calibri" w:eastAsia="仿宋_GB2312" w:cs="Times New Roman"/>
          <w:strike w:val="0"/>
          <w:dstrike w:val="0"/>
          <w:color w:val="auto"/>
          <w:kern w:val="2"/>
          <w:sz w:val="32"/>
          <w:szCs w:val="32"/>
          <w:highlight w:val="none"/>
          <w:shd w:val="clear" w:color="auto" w:fill="auto"/>
          <w:lang w:bidi="ar-SA"/>
        </w:rPr>
        <w:t>未报备或报备理由不充分；</w:t>
      </w:r>
    </w:p>
    <w:p w14:paraId="3B4B907F">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strike w:val="0"/>
          <w:dstrike w:val="0"/>
          <w:color w:val="auto"/>
          <w:kern w:val="2"/>
          <w:sz w:val="32"/>
          <w:szCs w:val="32"/>
          <w:highlight w:val="none"/>
          <w:lang w:bidi="ar-SA"/>
        </w:rPr>
      </w:pPr>
      <w:r>
        <w:rPr>
          <w:rFonts w:hint="eastAsia" w:ascii="仿宋_GB2312" w:hAnsi="Calibri" w:eastAsia="仿宋_GB2312" w:cs="Times New Roman"/>
          <w:strike w:val="0"/>
          <w:dstrike w:val="0"/>
          <w:color w:val="auto"/>
          <w:kern w:val="2"/>
          <w:sz w:val="32"/>
          <w:szCs w:val="32"/>
          <w:highlight w:val="none"/>
          <w:shd w:val="clear" w:color="auto" w:fill="auto"/>
          <w:lang w:bidi="ar-SA"/>
        </w:rPr>
        <w:t>（五）与未备案主体共同提交预审申请案件未报备或报备理由不充分</w:t>
      </w:r>
      <w:r>
        <w:rPr>
          <w:rFonts w:hint="eastAsia" w:ascii="仿宋_GB2312" w:eastAsia="仿宋_GB2312" w:cs="Times New Roman"/>
          <w:strike w:val="0"/>
          <w:dstrike w:val="0"/>
          <w:color w:val="auto"/>
          <w:kern w:val="2"/>
          <w:sz w:val="32"/>
          <w:szCs w:val="32"/>
          <w:highlight w:val="none"/>
          <w:shd w:val="clear" w:color="auto" w:fill="auto"/>
          <w:lang w:eastAsia="zh-CN" w:bidi="ar-SA"/>
        </w:rPr>
        <w:t>的</w:t>
      </w:r>
      <w:r>
        <w:rPr>
          <w:rFonts w:hint="eastAsia" w:ascii="仿宋_GB2312" w:hAnsi="Calibri" w:eastAsia="仿宋_GB2312" w:cs="Times New Roman"/>
          <w:strike w:val="0"/>
          <w:dstrike w:val="0"/>
          <w:color w:val="auto"/>
          <w:kern w:val="2"/>
          <w:sz w:val="32"/>
          <w:szCs w:val="32"/>
          <w:highlight w:val="none"/>
          <w:shd w:val="clear" w:color="auto" w:fill="auto"/>
          <w:lang w:bidi="ar-SA"/>
        </w:rPr>
        <w:t>；</w:t>
      </w:r>
    </w:p>
    <w:p w14:paraId="4A383BFA">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strike w:val="0"/>
          <w:dstrike w:val="0"/>
          <w:color w:val="auto"/>
          <w:kern w:val="2"/>
          <w:sz w:val="32"/>
          <w:szCs w:val="32"/>
          <w:highlight w:val="none"/>
          <w:shd w:val="clear" w:color="auto" w:fill="auto"/>
          <w:lang w:bidi="ar-SA"/>
        </w:rPr>
      </w:pPr>
      <w:r>
        <w:rPr>
          <w:rFonts w:hint="eastAsia" w:ascii="仿宋_GB2312" w:hAnsi="Calibri" w:eastAsia="仿宋_GB2312" w:cs="Times New Roman"/>
          <w:strike w:val="0"/>
          <w:dstrike w:val="0"/>
          <w:color w:val="auto"/>
          <w:kern w:val="2"/>
          <w:sz w:val="32"/>
          <w:szCs w:val="32"/>
          <w:highlight w:val="none"/>
          <w:shd w:val="clear" w:color="auto" w:fill="auto"/>
          <w:lang w:bidi="ar-SA"/>
        </w:rPr>
        <w:t>（</w:t>
      </w:r>
      <w:r>
        <w:rPr>
          <w:rFonts w:hint="default" w:ascii="仿宋_GB2312" w:eastAsia="仿宋_GB2312" w:cs="Times New Roman"/>
          <w:strike w:val="0"/>
          <w:dstrike w:val="0"/>
          <w:color w:val="auto"/>
          <w:kern w:val="2"/>
          <w:sz w:val="32"/>
          <w:szCs w:val="32"/>
          <w:highlight w:val="none"/>
          <w:shd w:val="clear" w:color="auto" w:fill="auto"/>
          <w:lang w:bidi="ar-SA"/>
        </w:rPr>
        <w:t>六</w:t>
      </w:r>
      <w:r>
        <w:rPr>
          <w:rFonts w:hint="eastAsia" w:ascii="仿宋_GB2312" w:hAnsi="Calibri" w:eastAsia="仿宋_GB2312" w:cs="Times New Roman"/>
          <w:strike w:val="0"/>
          <w:dstrike w:val="0"/>
          <w:color w:val="auto"/>
          <w:kern w:val="2"/>
          <w:sz w:val="32"/>
          <w:szCs w:val="32"/>
          <w:highlight w:val="none"/>
          <w:shd w:val="clear" w:color="auto" w:fill="auto"/>
          <w:lang w:bidi="ar-SA"/>
        </w:rPr>
        <w:t>）被国家知识产权局初步认定或者通报为非正常专利申请，既不申诉也不主动撤回</w:t>
      </w:r>
      <w:r>
        <w:rPr>
          <w:rFonts w:hint="eastAsia" w:ascii="仿宋_GB2312" w:eastAsia="仿宋_GB2312" w:cs="Times New Roman"/>
          <w:strike w:val="0"/>
          <w:dstrike w:val="0"/>
          <w:color w:val="auto"/>
          <w:kern w:val="2"/>
          <w:sz w:val="32"/>
          <w:szCs w:val="32"/>
          <w:highlight w:val="none"/>
          <w:shd w:val="clear" w:color="auto" w:fill="auto"/>
          <w:lang w:eastAsia="zh-CN" w:bidi="ar-SA"/>
        </w:rPr>
        <w:t>的</w:t>
      </w:r>
      <w:r>
        <w:rPr>
          <w:rFonts w:hint="eastAsia" w:ascii="仿宋_GB2312" w:hAnsi="Calibri" w:eastAsia="仿宋_GB2312" w:cs="Times New Roman"/>
          <w:strike w:val="0"/>
          <w:dstrike w:val="0"/>
          <w:color w:val="auto"/>
          <w:kern w:val="2"/>
          <w:sz w:val="32"/>
          <w:szCs w:val="32"/>
          <w:highlight w:val="none"/>
          <w:shd w:val="clear" w:color="auto" w:fill="auto"/>
          <w:lang w:bidi="ar-SA"/>
        </w:rPr>
        <w:t>；</w:t>
      </w:r>
    </w:p>
    <w:p w14:paraId="14328269">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lang w:bidi="ar-SA"/>
        </w:rPr>
      </w:pPr>
      <w:r>
        <w:rPr>
          <w:rFonts w:hint="eastAsia" w:ascii="仿宋_GB2312" w:hAnsi="Calibri" w:eastAsia="仿宋_GB2312" w:cs="Times New Roman"/>
          <w:color w:val="auto"/>
          <w:kern w:val="2"/>
          <w:sz w:val="32"/>
          <w:szCs w:val="32"/>
          <w:highlight w:val="none"/>
          <w:shd w:val="clear" w:color="auto" w:fill="auto"/>
          <w:lang w:bidi="ar-SA"/>
        </w:rPr>
        <w:t>（</w:t>
      </w:r>
      <w:r>
        <w:rPr>
          <w:rFonts w:hint="default" w:ascii="仿宋_GB2312" w:eastAsia="仿宋_GB2312" w:cs="Times New Roman"/>
          <w:color w:val="auto"/>
          <w:kern w:val="2"/>
          <w:sz w:val="32"/>
          <w:szCs w:val="32"/>
          <w:highlight w:val="none"/>
          <w:shd w:val="clear" w:color="auto" w:fill="auto"/>
          <w:lang w:bidi="ar-SA"/>
        </w:rPr>
        <w:t>七</w:t>
      </w:r>
      <w:r>
        <w:rPr>
          <w:rFonts w:hint="eastAsia" w:ascii="仿宋_GB2312" w:hAnsi="Calibri" w:eastAsia="仿宋_GB2312" w:cs="Times New Roman"/>
          <w:color w:val="auto"/>
          <w:kern w:val="2"/>
          <w:sz w:val="32"/>
          <w:szCs w:val="32"/>
          <w:highlight w:val="none"/>
          <w:shd w:val="clear" w:color="auto" w:fill="auto"/>
          <w:lang w:bidi="ar-SA"/>
        </w:rPr>
        <w:t>）其他不规范行为。</w:t>
      </w:r>
    </w:p>
    <w:p w14:paraId="2EB4AE79">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Calibri" w:eastAsia="仿宋_GB2312" w:cs="Times New Roman"/>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第十</w:t>
      </w:r>
      <w:r>
        <w:rPr>
          <w:rStyle w:val="10"/>
          <w:rFonts w:hint="default" w:ascii="仿宋_GB2312" w:eastAsia="仿宋_GB2312" w:cs="Times New Roman"/>
          <w:b/>
          <w:bCs/>
          <w:color w:val="auto"/>
          <w:kern w:val="2"/>
          <w:sz w:val="32"/>
          <w:szCs w:val="32"/>
          <w:highlight w:val="none"/>
          <w:shd w:val="clear" w:color="auto" w:fill="auto"/>
          <w:lang w:bidi="ar-SA"/>
        </w:rPr>
        <w:t>七</w:t>
      </w:r>
      <w:r>
        <w:rPr>
          <w:rStyle w:val="10"/>
          <w:rFonts w:hint="eastAsia" w:ascii="仿宋_GB2312" w:hAnsi="Calibri" w:eastAsia="仿宋_GB2312" w:cs="Times New Roman"/>
          <w:b/>
          <w:bCs/>
          <w:color w:val="auto"/>
          <w:kern w:val="2"/>
          <w:sz w:val="32"/>
          <w:szCs w:val="32"/>
          <w:highlight w:val="none"/>
          <w:shd w:val="clear" w:color="auto" w:fill="auto"/>
          <w:lang w:bidi="ar-SA"/>
        </w:rPr>
        <w:t>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备案主体存在以下情形之一，可</w:t>
      </w:r>
      <w:r>
        <w:rPr>
          <w:rFonts w:hint="eastAsia" w:ascii="仿宋_GB2312" w:hAnsi="Calibri" w:eastAsia="仿宋_GB2312" w:cs="Times New Roman"/>
          <w:b/>
          <w:bCs/>
          <w:color w:val="auto"/>
          <w:kern w:val="2"/>
          <w:sz w:val="32"/>
          <w:szCs w:val="32"/>
          <w:highlight w:val="none"/>
          <w:shd w:val="clear" w:color="auto" w:fill="auto"/>
          <w:lang w:bidi="ar-SA"/>
        </w:rPr>
        <w:t>暂停</w:t>
      </w:r>
      <w:r>
        <w:rPr>
          <w:rFonts w:hint="eastAsia" w:ascii="仿宋_GB2312" w:hAnsi="Calibri" w:eastAsia="仿宋_GB2312" w:cs="Times New Roman"/>
          <w:color w:val="auto"/>
          <w:kern w:val="2"/>
          <w:sz w:val="32"/>
          <w:szCs w:val="32"/>
          <w:highlight w:val="none"/>
          <w:shd w:val="clear" w:color="auto" w:fill="auto"/>
          <w:lang w:bidi="ar-SA"/>
        </w:rPr>
        <w:t>专利预审服务</w:t>
      </w:r>
      <w:r>
        <w:rPr>
          <w:rFonts w:hint="eastAsia" w:ascii="仿宋_GB2312" w:eastAsia="仿宋_GB2312" w:cs="Times New Roman"/>
          <w:color w:val="auto"/>
          <w:kern w:val="2"/>
          <w:sz w:val="32"/>
          <w:szCs w:val="32"/>
          <w:highlight w:val="none"/>
          <w:shd w:val="clear" w:color="auto" w:fill="auto"/>
          <w:lang w:eastAsia="zh-CN" w:bidi="ar-SA"/>
        </w:rPr>
        <w:t>半年</w:t>
      </w:r>
      <w:r>
        <w:rPr>
          <w:rFonts w:hint="eastAsia" w:ascii="仿宋_GB2312" w:hAnsi="Calibri" w:eastAsia="仿宋_GB2312" w:cs="Times New Roman"/>
          <w:color w:val="auto"/>
          <w:kern w:val="2"/>
          <w:sz w:val="32"/>
          <w:szCs w:val="32"/>
          <w:highlight w:val="none"/>
          <w:shd w:val="clear" w:color="auto" w:fill="auto"/>
          <w:lang w:bidi="ar-SA"/>
        </w:rPr>
        <w:t>：</w:t>
      </w:r>
    </w:p>
    <w:p w14:paraId="2407AD24">
      <w:pPr>
        <w:pStyle w:val="6"/>
        <w:keepNext w:val="0"/>
        <w:keepLines w:val="0"/>
        <w:pageBreakBefore w:val="0"/>
        <w:widowControl/>
        <w:numPr>
          <w:ilvl w:val="0"/>
          <w:numId w:val="1"/>
        </w:numPr>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cs="Times New Roman"/>
          <w:color w:val="auto"/>
          <w:kern w:val="2"/>
          <w:sz w:val="32"/>
          <w:szCs w:val="32"/>
          <w:highlight w:val="none"/>
          <w:shd w:val="clear" w:color="auto" w:fill="auto"/>
          <w:lang w:bidi="ar-SA"/>
        </w:rPr>
      </w:pPr>
      <w:r>
        <w:rPr>
          <w:rFonts w:hint="default" w:ascii="仿宋_GB2312" w:eastAsia="仿宋_GB2312" w:cs="Times New Roman"/>
          <w:strike w:val="0"/>
          <w:dstrike w:val="0"/>
          <w:color w:val="auto"/>
          <w:kern w:val="2"/>
          <w:sz w:val="32"/>
          <w:szCs w:val="32"/>
          <w:highlight w:val="none"/>
          <w:shd w:val="clear" w:color="auto" w:fill="auto"/>
          <w:lang w:eastAsia="zh-CN" w:bidi="ar-SA"/>
        </w:rPr>
        <w:t>当年</w:t>
      </w:r>
      <w:r>
        <w:rPr>
          <w:rFonts w:hint="eastAsia" w:ascii="仿宋_GB2312" w:eastAsia="仿宋_GB2312" w:cs="Times New Roman"/>
          <w:strike w:val="0"/>
          <w:dstrike w:val="0"/>
          <w:color w:val="auto"/>
          <w:kern w:val="2"/>
          <w:sz w:val="32"/>
          <w:szCs w:val="32"/>
          <w:highlight w:val="none"/>
          <w:shd w:val="clear" w:color="auto" w:fill="auto"/>
          <w:lang w:eastAsia="zh-CN" w:bidi="ar-SA"/>
        </w:rPr>
        <w:t>在省内保护中心</w:t>
      </w:r>
      <w:r>
        <w:rPr>
          <w:rFonts w:hint="eastAsia" w:ascii="仿宋_GB2312" w:hAnsi="Calibri" w:eastAsia="仿宋_GB2312" w:cs="Times New Roman"/>
          <w:color w:val="auto"/>
          <w:kern w:val="2"/>
          <w:sz w:val="32"/>
          <w:szCs w:val="32"/>
          <w:highlight w:val="none"/>
          <w:shd w:val="clear" w:color="auto" w:fill="auto"/>
          <w:lang w:bidi="ar-SA"/>
        </w:rPr>
        <w:t>提交5件</w:t>
      </w:r>
      <w:r>
        <w:rPr>
          <w:rFonts w:hint="default" w:ascii="仿宋_GB2312" w:eastAsia="仿宋_GB2312" w:cs="Times New Roman"/>
          <w:color w:val="auto"/>
          <w:kern w:val="2"/>
          <w:sz w:val="32"/>
          <w:szCs w:val="32"/>
          <w:highlight w:val="none"/>
          <w:shd w:val="clear" w:color="auto" w:fill="auto"/>
          <w:lang w:bidi="ar-SA"/>
        </w:rPr>
        <w:t>及</w:t>
      </w:r>
      <w:r>
        <w:rPr>
          <w:rFonts w:hint="eastAsia" w:ascii="仿宋_GB2312" w:hAnsi="Calibri" w:eastAsia="仿宋_GB2312" w:cs="Times New Roman"/>
          <w:color w:val="auto"/>
          <w:kern w:val="2"/>
          <w:sz w:val="32"/>
          <w:szCs w:val="32"/>
          <w:highlight w:val="none"/>
          <w:shd w:val="clear" w:color="auto" w:fill="auto"/>
          <w:lang w:bidi="ar-SA"/>
        </w:rPr>
        <w:t>以上预审申请，预审</w:t>
      </w:r>
      <w:r>
        <w:rPr>
          <w:rFonts w:hint="default" w:ascii="仿宋_GB2312" w:eastAsia="仿宋_GB2312" w:cs="Times New Roman"/>
          <w:color w:val="auto"/>
          <w:kern w:val="2"/>
          <w:sz w:val="32"/>
          <w:szCs w:val="32"/>
          <w:highlight w:val="none"/>
          <w:shd w:val="clear" w:color="auto" w:fill="auto"/>
          <w:lang w:bidi="ar-SA"/>
        </w:rPr>
        <w:t>不</w:t>
      </w:r>
      <w:r>
        <w:rPr>
          <w:rFonts w:hint="default" w:ascii="仿宋_GB2312" w:eastAsia="仿宋_GB2312" w:cs="Times New Roman"/>
          <w:strike w:val="0"/>
          <w:dstrike w:val="0"/>
          <w:color w:val="auto"/>
          <w:kern w:val="2"/>
          <w:sz w:val="32"/>
          <w:szCs w:val="32"/>
          <w:highlight w:val="none"/>
          <w:shd w:val="clear" w:color="auto" w:fill="auto"/>
          <w:lang w:bidi="ar-SA"/>
        </w:rPr>
        <w:t>合格比例超过50%的</w:t>
      </w:r>
      <w:r>
        <w:rPr>
          <w:rFonts w:hint="default" w:ascii="仿宋_GB2312" w:eastAsia="仿宋_GB2312" w:cs="Times New Roman"/>
          <w:color w:val="auto"/>
          <w:kern w:val="2"/>
          <w:sz w:val="32"/>
          <w:szCs w:val="32"/>
          <w:highlight w:val="none"/>
          <w:shd w:val="clear" w:color="auto" w:fill="auto"/>
          <w:lang w:bidi="ar-SA"/>
        </w:rPr>
        <w:t>（</w:t>
      </w:r>
      <w:r>
        <w:rPr>
          <w:rFonts w:hint="eastAsia" w:ascii="仿宋_GB2312" w:eastAsia="仿宋_GB2312" w:cs="Times New Roman"/>
          <w:color w:val="auto"/>
          <w:kern w:val="2"/>
          <w:sz w:val="32"/>
          <w:szCs w:val="32"/>
          <w:highlight w:val="none"/>
          <w:shd w:val="clear" w:color="auto" w:fill="auto"/>
          <w:lang w:eastAsia="zh-CN" w:bidi="ar-SA"/>
        </w:rPr>
        <w:t>不予受理的、受理前主动撤回的除外</w:t>
      </w:r>
      <w:r>
        <w:rPr>
          <w:rFonts w:hint="default" w:ascii="仿宋_GB2312" w:eastAsia="仿宋_GB2312" w:cs="Times New Roman"/>
          <w:color w:val="auto"/>
          <w:kern w:val="2"/>
          <w:sz w:val="32"/>
          <w:szCs w:val="32"/>
          <w:highlight w:val="none"/>
          <w:shd w:val="clear" w:color="auto" w:fill="auto"/>
          <w:lang w:bidi="ar-SA"/>
        </w:rPr>
        <w:t>）</w:t>
      </w:r>
      <w:r>
        <w:rPr>
          <w:rFonts w:hint="eastAsia" w:ascii="仿宋_GB2312" w:eastAsia="仿宋_GB2312" w:cs="Times New Roman"/>
          <w:color w:val="auto"/>
          <w:kern w:val="2"/>
          <w:sz w:val="32"/>
          <w:szCs w:val="32"/>
          <w:highlight w:val="none"/>
          <w:shd w:val="clear" w:color="auto" w:fill="auto"/>
          <w:lang w:eastAsia="zh-CN" w:bidi="ar-SA"/>
        </w:rPr>
        <w:t>；</w:t>
      </w:r>
    </w:p>
    <w:p w14:paraId="0A1EB1DF">
      <w:pPr>
        <w:pStyle w:val="6"/>
        <w:keepNext w:val="0"/>
        <w:keepLines w:val="0"/>
        <w:pageBreakBefore w:val="0"/>
        <w:widowControl/>
        <w:numPr>
          <w:ilvl w:val="0"/>
          <w:numId w:val="1"/>
        </w:numP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Calibri" w:eastAsia="仿宋_GB2312" w:cs="Times New Roman"/>
          <w:color w:val="auto"/>
          <w:kern w:val="2"/>
          <w:sz w:val="32"/>
          <w:szCs w:val="32"/>
          <w:highlight w:val="none"/>
          <w:shd w:val="clear" w:color="auto" w:fill="auto"/>
          <w:lang w:bidi="ar-SA"/>
        </w:rPr>
      </w:pPr>
      <w:r>
        <w:rPr>
          <w:rFonts w:hint="eastAsia" w:ascii="仿宋_GB2312" w:hAnsi="Calibri" w:eastAsia="仿宋_GB2312" w:cs="Times New Roman"/>
          <w:color w:val="auto"/>
          <w:kern w:val="2"/>
          <w:sz w:val="32"/>
          <w:szCs w:val="32"/>
          <w:highlight w:val="none"/>
          <w:shd w:val="clear" w:color="auto" w:fill="auto"/>
          <w:lang w:bidi="ar-SA"/>
        </w:rPr>
        <w:t>提交不以保护创新为目的、不以真实发明创造活动为基础，为牟取不正当利益或者虚构创新业绩、服务绩效的预审</w:t>
      </w:r>
      <w:r>
        <w:rPr>
          <w:rFonts w:hint="default" w:ascii="仿宋_GB2312" w:eastAsia="仿宋_GB2312" w:cs="Times New Roman"/>
          <w:color w:val="auto"/>
          <w:kern w:val="2"/>
          <w:sz w:val="32"/>
          <w:szCs w:val="32"/>
          <w:highlight w:val="none"/>
          <w:shd w:val="clear" w:color="auto" w:fill="auto"/>
          <w:lang w:bidi="ar-SA"/>
        </w:rPr>
        <w:t>申请</w:t>
      </w:r>
      <w:r>
        <w:rPr>
          <w:rFonts w:hint="eastAsia" w:ascii="仿宋_GB2312" w:hAnsi="Calibri" w:eastAsia="仿宋_GB2312" w:cs="Times New Roman"/>
          <w:color w:val="auto"/>
          <w:kern w:val="2"/>
          <w:sz w:val="32"/>
          <w:szCs w:val="32"/>
          <w:highlight w:val="none"/>
          <w:shd w:val="clear" w:color="auto" w:fill="auto"/>
          <w:lang w:bidi="ar-SA"/>
        </w:rPr>
        <w:t>；</w:t>
      </w:r>
    </w:p>
    <w:p w14:paraId="3A2A4D6B">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lang w:bidi="ar-SA"/>
        </w:rPr>
      </w:pPr>
      <w:r>
        <w:rPr>
          <w:rFonts w:hint="eastAsia" w:ascii="仿宋_GB2312" w:hAnsi="Calibri" w:eastAsia="仿宋_GB2312" w:cs="Times New Roman"/>
          <w:color w:val="auto"/>
          <w:kern w:val="2"/>
          <w:sz w:val="32"/>
          <w:szCs w:val="32"/>
          <w:highlight w:val="none"/>
          <w:shd w:val="clear" w:color="auto" w:fill="auto"/>
          <w:lang w:bidi="ar-SA"/>
        </w:rPr>
        <w:t>（</w:t>
      </w:r>
      <w:r>
        <w:rPr>
          <w:rFonts w:hint="default" w:ascii="仿宋_GB2312" w:eastAsia="仿宋_GB2312" w:cs="Times New Roman"/>
          <w:color w:val="auto"/>
          <w:kern w:val="2"/>
          <w:sz w:val="32"/>
          <w:szCs w:val="32"/>
          <w:highlight w:val="none"/>
          <w:shd w:val="clear" w:color="auto" w:fill="auto"/>
          <w:lang w:bidi="ar-SA"/>
        </w:rPr>
        <w:t>三</w:t>
      </w:r>
      <w:r>
        <w:rPr>
          <w:rFonts w:hint="eastAsia" w:ascii="仿宋_GB2312" w:hAnsi="Calibri" w:eastAsia="仿宋_GB2312" w:cs="Times New Roman"/>
          <w:color w:val="auto"/>
          <w:kern w:val="2"/>
          <w:sz w:val="32"/>
          <w:szCs w:val="32"/>
          <w:highlight w:val="none"/>
          <w:shd w:val="clear" w:color="auto" w:fill="auto"/>
          <w:lang w:bidi="ar-SA"/>
        </w:rPr>
        <w:t>）</w:t>
      </w:r>
      <w:r>
        <w:rPr>
          <w:rFonts w:hint="default" w:ascii="仿宋_GB2312" w:eastAsia="仿宋_GB2312" w:cs="Times New Roman"/>
          <w:strike w:val="0"/>
          <w:dstrike w:val="0"/>
          <w:color w:val="auto"/>
          <w:kern w:val="2"/>
          <w:sz w:val="32"/>
          <w:szCs w:val="32"/>
          <w:highlight w:val="none"/>
          <w:shd w:val="clear" w:color="auto" w:fill="auto"/>
          <w:lang w:bidi="ar-SA"/>
        </w:rPr>
        <w:t>当年</w:t>
      </w:r>
      <w:r>
        <w:rPr>
          <w:rFonts w:hint="eastAsia" w:ascii="仿宋_GB2312" w:hAnsi="Calibri" w:eastAsia="仿宋_GB2312" w:cs="Times New Roman"/>
          <w:color w:val="auto"/>
          <w:kern w:val="2"/>
          <w:sz w:val="32"/>
          <w:szCs w:val="32"/>
          <w:highlight w:val="none"/>
          <w:shd w:val="clear" w:color="auto" w:fill="auto"/>
          <w:lang w:bidi="ar-SA"/>
        </w:rPr>
        <w:t>有</w:t>
      </w:r>
      <w:r>
        <w:rPr>
          <w:rFonts w:hint="default" w:ascii="仿宋_GB2312" w:eastAsia="仿宋_GB2312" w:cs="Times New Roman"/>
          <w:color w:val="auto"/>
          <w:kern w:val="2"/>
          <w:sz w:val="32"/>
          <w:szCs w:val="32"/>
          <w:highlight w:val="none"/>
          <w:shd w:val="clear" w:color="auto" w:fill="auto"/>
          <w:lang w:bidi="ar-SA"/>
        </w:rPr>
        <w:t>1件</w:t>
      </w:r>
      <w:r>
        <w:rPr>
          <w:rFonts w:hint="eastAsia" w:ascii="仿宋_GB2312" w:hAnsi="Calibri" w:eastAsia="仿宋_GB2312" w:cs="Times New Roman"/>
          <w:color w:val="auto"/>
          <w:kern w:val="2"/>
          <w:sz w:val="32"/>
          <w:szCs w:val="32"/>
          <w:highlight w:val="none"/>
          <w:shd w:val="clear" w:color="auto" w:fill="auto"/>
          <w:lang w:bidi="ar-SA"/>
        </w:rPr>
        <w:t>国家知识产权局认定为非正常专利申请且申诉未通过的；</w:t>
      </w:r>
    </w:p>
    <w:p w14:paraId="7064622B">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lang w:bidi="ar-SA"/>
        </w:rPr>
      </w:pPr>
      <w:r>
        <w:rPr>
          <w:rFonts w:hint="eastAsia" w:ascii="仿宋_GB2312" w:hAnsi="Calibri" w:eastAsia="仿宋_GB2312" w:cs="Times New Roman"/>
          <w:color w:val="auto"/>
          <w:kern w:val="2"/>
          <w:sz w:val="32"/>
          <w:szCs w:val="32"/>
          <w:highlight w:val="none"/>
          <w:shd w:val="clear" w:color="auto" w:fill="auto"/>
          <w:lang w:bidi="ar-SA"/>
        </w:rPr>
        <w:t>（</w:t>
      </w:r>
      <w:r>
        <w:rPr>
          <w:rFonts w:hint="default" w:ascii="仿宋_GB2312" w:eastAsia="仿宋_GB2312" w:cs="Times New Roman"/>
          <w:color w:val="auto"/>
          <w:kern w:val="2"/>
          <w:sz w:val="32"/>
          <w:szCs w:val="32"/>
          <w:highlight w:val="none"/>
          <w:shd w:val="clear" w:color="auto" w:fill="auto"/>
          <w:lang w:bidi="ar-SA"/>
        </w:rPr>
        <w:t>四</w:t>
      </w:r>
      <w:r>
        <w:rPr>
          <w:rFonts w:hint="eastAsia" w:ascii="仿宋_GB2312" w:hAnsi="Calibri" w:eastAsia="仿宋_GB2312" w:cs="Times New Roman"/>
          <w:color w:val="auto"/>
          <w:kern w:val="2"/>
          <w:sz w:val="32"/>
          <w:szCs w:val="32"/>
          <w:highlight w:val="none"/>
          <w:shd w:val="clear" w:color="auto" w:fill="auto"/>
          <w:lang w:bidi="ar-SA"/>
        </w:rPr>
        <w:t>）提醒后拒不改正</w:t>
      </w:r>
      <w:r>
        <w:rPr>
          <w:rFonts w:hint="default" w:ascii="仿宋_GB2312" w:eastAsia="仿宋_GB2312" w:cs="Times New Roman"/>
          <w:color w:val="auto"/>
          <w:kern w:val="2"/>
          <w:sz w:val="32"/>
          <w:szCs w:val="32"/>
          <w:highlight w:val="none"/>
          <w:shd w:val="clear" w:color="auto" w:fill="auto"/>
          <w:lang w:bidi="ar-SA"/>
        </w:rPr>
        <w:t>，或以隐瞒、欺骗的手段应对预审</w:t>
      </w:r>
      <w:r>
        <w:rPr>
          <w:rFonts w:hint="eastAsia" w:ascii="仿宋_GB2312" w:hAnsi="Calibri" w:eastAsia="仿宋_GB2312" w:cs="Times New Roman"/>
          <w:color w:val="auto"/>
          <w:kern w:val="2"/>
          <w:sz w:val="32"/>
          <w:szCs w:val="32"/>
          <w:highlight w:val="none"/>
          <w:shd w:val="clear" w:color="auto" w:fill="auto"/>
          <w:lang w:bidi="ar-SA"/>
        </w:rPr>
        <w:t>等干扰或不配合专利预审相关工作的。</w:t>
      </w:r>
    </w:p>
    <w:p w14:paraId="28A66C2E">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eastAsia" w:ascii="仿宋_GB2312" w:hAnsi="Calibri" w:eastAsia="仿宋_GB2312" w:cs="Times New Roman"/>
          <w:color w:val="auto"/>
          <w:kern w:val="2"/>
          <w:sz w:val="32"/>
          <w:szCs w:val="32"/>
          <w:highlight w:val="none"/>
          <w:shd w:val="clear" w:color="auto" w:fill="auto"/>
          <w:lang w:bidi="ar-SA"/>
        </w:rPr>
        <w:t>暂停期满后，备案主体须书面申请恢复专利预审服务。</w:t>
      </w:r>
    </w:p>
    <w:p w14:paraId="2A51FA95">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w:t>
      </w:r>
      <w:r>
        <w:rPr>
          <w:rStyle w:val="10"/>
          <w:rFonts w:hint="default" w:ascii="仿宋_GB2312" w:eastAsia="仿宋_GB2312" w:cs="Times New Roman"/>
          <w:b/>
          <w:bCs/>
          <w:color w:val="auto"/>
          <w:kern w:val="2"/>
          <w:sz w:val="32"/>
          <w:szCs w:val="32"/>
          <w:highlight w:val="none"/>
          <w:shd w:val="clear" w:color="auto" w:fill="auto"/>
          <w:lang w:bidi="ar-SA"/>
        </w:rPr>
        <w:t>十八</w:t>
      </w:r>
      <w:r>
        <w:rPr>
          <w:rStyle w:val="10"/>
          <w:rFonts w:hint="eastAsia" w:ascii="仿宋_GB2312" w:hAnsi="Calibri" w:eastAsia="仿宋_GB2312" w:cs="Times New Roman"/>
          <w:b/>
          <w:bCs/>
          <w:color w:val="auto"/>
          <w:kern w:val="2"/>
          <w:sz w:val="32"/>
          <w:szCs w:val="32"/>
          <w:highlight w:val="none"/>
          <w:shd w:val="clear" w:color="auto" w:fill="auto"/>
          <w:lang w:bidi="ar-SA"/>
        </w:rPr>
        <w:t>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备案主体存在以下情形之一，</w:t>
      </w:r>
      <w:r>
        <w:rPr>
          <w:rFonts w:hint="eastAsia" w:ascii="仿宋_GB2312" w:eastAsia="仿宋_GB2312" w:cs="Times New Roman"/>
          <w:color w:val="auto"/>
          <w:kern w:val="2"/>
          <w:sz w:val="32"/>
          <w:szCs w:val="32"/>
          <w:highlight w:val="none"/>
          <w:shd w:val="clear" w:color="auto" w:fill="auto"/>
          <w:lang w:eastAsia="zh-CN" w:bidi="ar-SA"/>
        </w:rPr>
        <w:t>可</w:t>
      </w:r>
      <w:r>
        <w:rPr>
          <w:rFonts w:hint="eastAsia" w:ascii="仿宋_GB2312" w:hAnsi="Calibri" w:eastAsia="仿宋_GB2312" w:cs="Times New Roman"/>
          <w:b/>
          <w:bCs/>
          <w:color w:val="auto"/>
          <w:kern w:val="2"/>
          <w:sz w:val="32"/>
          <w:szCs w:val="32"/>
          <w:highlight w:val="none"/>
          <w:shd w:val="clear" w:color="auto" w:fill="auto"/>
          <w:lang w:bidi="ar-SA"/>
        </w:rPr>
        <w:t>取消</w:t>
      </w:r>
      <w:r>
        <w:rPr>
          <w:rFonts w:hint="eastAsia" w:ascii="仿宋_GB2312" w:hAnsi="Calibri" w:eastAsia="仿宋_GB2312" w:cs="Times New Roman"/>
          <w:color w:val="auto"/>
          <w:kern w:val="2"/>
          <w:sz w:val="32"/>
          <w:szCs w:val="32"/>
          <w:highlight w:val="none"/>
          <w:shd w:val="clear" w:color="auto" w:fill="auto"/>
          <w:lang w:bidi="ar-SA"/>
        </w:rPr>
        <w:t>备案资格，且在三年内不再受理备案申请：</w:t>
      </w:r>
    </w:p>
    <w:p w14:paraId="2288D181">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Calibri" w:eastAsia="仿宋_GB2312" w:cs="Times New Roman"/>
          <w:color w:val="auto"/>
          <w:kern w:val="2"/>
          <w:sz w:val="32"/>
          <w:szCs w:val="32"/>
          <w:highlight w:val="none"/>
          <w:lang w:bidi="ar-SA"/>
        </w:rPr>
      </w:pPr>
      <w:r>
        <w:rPr>
          <w:rFonts w:hint="eastAsia" w:ascii="仿宋_GB2312" w:hAnsi="Calibri" w:eastAsia="仿宋_GB2312" w:cs="Times New Roman"/>
          <w:color w:val="auto"/>
          <w:kern w:val="2"/>
          <w:sz w:val="32"/>
          <w:szCs w:val="32"/>
          <w:highlight w:val="none"/>
          <w:lang w:bidi="ar-SA"/>
        </w:rPr>
        <w:t>（一）</w:t>
      </w:r>
      <w:r>
        <w:rPr>
          <w:rFonts w:hint="default" w:ascii="仿宋_GB2312" w:eastAsia="仿宋_GB2312" w:cs="Times New Roman"/>
          <w:strike w:val="0"/>
          <w:dstrike w:val="0"/>
          <w:color w:val="auto"/>
          <w:kern w:val="2"/>
          <w:sz w:val="32"/>
          <w:szCs w:val="32"/>
          <w:highlight w:val="none"/>
          <w:shd w:val="clear" w:color="auto" w:fill="auto"/>
          <w:lang w:eastAsia="zh-CN" w:bidi="ar-SA"/>
        </w:rPr>
        <w:t>当年</w:t>
      </w:r>
      <w:r>
        <w:rPr>
          <w:rFonts w:hint="eastAsia" w:ascii="仿宋_GB2312" w:eastAsia="仿宋_GB2312" w:cs="Times New Roman"/>
          <w:strike w:val="0"/>
          <w:dstrike w:val="0"/>
          <w:color w:val="auto"/>
          <w:kern w:val="2"/>
          <w:sz w:val="32"/>
          <w:szCs w:val="32"/>
          <w:highlight w:val="none"/>
          <w:shd w:val="clear" w:color="auto" w:fill="auto"/>
          <w:lang w:eastAsia="zh-CN" w:bidi="ar-SA"/>
        </w:rPr>
        <w:t>在省内保护中心</w:t>
      </w:r>
      <w:r>
        <w:rPr>
          <w:rFonts w:hint="eastAsia" w:ascii="仿宋_GB2312" w:hAnsi="Calibri" w:eastAsia="仿宋_GB2312" w:cs="Times New Roman"/>
          <w:color w:val="auto"/>
          <w:kern w:val="2"/>
          <w:sz w:val="32"/>
          <w:szCs w:val="32"/>
          <w:highlight w:val="none"/>
          <w:shd w:val="clear" w:color="auto" w:fill="auto"/>
          <w:lang w:bidi="ar-SA"/>
        </w:rPr>
        <w:t>提交5件</w:t>
      </w:r>
      <w:r>
        <w:rPr>
          <w:rFonts w:hint="default" w:ascii="仿宋_GB2312" w:eastAsia="仿宋_GB2312" w:cs="Times New Roman"/>
          <w:color w:val="auto"/>
          <w:kern w:val="2"/>
          <w:sz w:val="32"/>
          <w:szCs w:val="32"/>
          <w:highlight w:val="none"/>
          <w:shd w:val="clear" w:color="auto" w:fill="auto"/>
          <w:lang w:bidi="ar-SA"/>
        </w:rPr>
        <w:t>及</w:t>
      </w:r>
      <w:r>
        <w:rPr>
          <w:rFonts w:hint="eastAsia" w:ascii="仿宋_GB2312" w:hAnsi="Calibri" w:eastAsia="仿宋_GB2312" w:cs="Times New Roman"/>
          <w:color w:val="auto"/>
          <w:kern w:val="2"/>
          <w:sz w:val="32"/>
          <w:szCs w:val="32"/>
          <w:highlight w:val="none"/>
          <w:shd w:val="clear" w:color="auto" w:fill="auto"/>
          <w:lang w:bidi="ar-SA"/>
        </w:rPr>
        <w:t>以上预审申请，预审</w:t>
      </w:r>
      <w:r>
        <w:rPr>
          <w:rFonts w:hint="default" w:ascii="仿宋_GB2312" w:eastAsia="仿宋_GB2312" w:cs="Times New Roman"/>
          <w:color w:val="auto"/>
          <w:kern w:val="2"/>
          <w:sz w:val="32"/>
          <w:szCs w:val="32"/>
          <w:highlight w:val="none"/>
          <w:shd w:val="clear" w:color="auto" w:fill="auto"/>
          <w:lang w:bidi="ar-SA"/>
        </w:rPr>
        <w:t>不</w:t>
      </w:r>
      <w:r>
        <w:rPr>
          <w:rFonts w:hint="default" w:ascii="仿宋_GB2312" w:eastAsia="仿宋_GB2312" w:cs="Times New Roman"/>
          <w:strike w:val="0"/>
          <w:dstrike w:val="0"/>
          <w:color w:val="auto"/>
          <w:kern w:val="2"/>
          <w:sz w:val="32"/>
          <w:szCs w:val="32"/>
          <w:highlight w:val="none"/>
          <w:shd w:val="clear" w:color="auto" w:fill="auto"/>
          <w:lang w:bidi="ar-SA"/>
        </w:rPr>
        <w:t>合格比例超过</w:t>
      </w:r>
      <w:r>
        <w:rPr>
          <w:rFonts w:hint="eastAsia" w:ascii="仿宋_GB2312" w:eastAsia="仿宋_GB2312" w:cs="Times New Roman"/>
          <w:strike w:val="0"/>
          <w:dstrike w:val="0"/>
          <w:color w:val="auto"/>
          <w:kern w:val="2"/>
          <w:sz w:val="32"/>
          <w:szCs w:val="32"/>
          <w:highlight w:val="none"/>
          <w:shd w:val="clear" w:color="auto" w:fill="auto"/>
          <w:lang w:val="en-US" w:eastAsia="zh-CN" w:bidi="ar-SA"/>
        </w:rPr>
        <w:t>7</w:t>
      </w:r>
      <w:r>
        <w:rPr>
          <w:rFonts w:hint="default" w:ascii="仿宋_GB2312" w:eastAsia="仿宋_GB2312" w:cs="Times New Roman"/>
          <w:strike w:val="0"/>
          <w:dstrike w:val="0"/>
          <w:color w:val="auto"/>
          <w:kern w:val="2"/>
          <w:sz w:val="32"/>
          <w:szCs w:val="32"/>
          <w:highlight w:val="none"/>
          <w:shd w:val="clear" w:color="auto" w:fill="auto"/>
          <w:lang w:bidi="ar-SA"/>
        </w:rPr>
        <w:t>0%的</w:t>
      </w:r>
      <w:r>
        <w:rPr>
          <w:rFonts w:hint="default" w:ascii="仿宋_GB2312" w:eastAsia="仿宋_GB2312" w:cs="Times New Roman"/>
          <w:color w:val="auto"/>
          <w:kern w:val="2"/>
          <w:sz w:val="32"/>
          <w:szCs w:val="32"/>
          <w:highlight w:val="none"/>
          <w:shd w:val="clear" w:color="auto" w:fill="auto"/>
          <w:lang w:bidi="ar-SA"/>
        </w:rPr>
        <w:t>（</w:t>
      </w:r>
      <w:r>
        <w:rPr>
          <w:rFonts w:hint="eastAsia" w:ascii="仿宋_GB2312" w:eastAsia="仿宋_GB2312" w:cs="Times New Roman"/>
          <w:color w:val="auto"/>
          <w:kern w:val="2"/>
          <w:sz w:val="32"/>
          <w:szCs w:val="32"/>
          <w:highlight w:val="none"/>
          <w:shd w:val="clear" w:color="auto" w:fill="auto"/>
          <w:lang w:eastAsia="zh-CN" w:bidi="ar-SA"/>
        </w:rPr>
        <w:t>不予受理的、受理前主动撤回的除外</w:t>
      </w:r>
      <w:r>
        <w:rPr>
          <w:rFonts w:hint="default" w:ascii="仿宋_GB2312" w:eastAsia="仿宋_GB2312" w:cs="Times New Roman"/>
          <w:color w:val="auto"/>
          <w:kern w:val="2"/>
          <w:sz w:val="32"/>
          <w:szCs w:val="32"/>
          <w:highlight w:val="none"/>
          <w:shd w:val="clear" w:color="auto" w:fill="auto"/>
          <w:lang w:bidi="ar-SA"/>
        </w:rPr>
        <w:t>）</w:t>
      </w:r>
      <w:r>
        <w:rPr>
          <w:rFonts w:hint="eastAsia" w:ascii="仿宋_GB2312" w:hAnsi="Calibri" w:eastAsia="仿宋_GB2312" w:cs="Times New Roman"/>
          <w:color w:val="auto"/>
          <w:kern w:val="2"/>
          <w:sz w:val="32"/>
          <w:szCs w:val="32"/>
          <w:highlight w:val="none"/>
          <w:lang w:bidi="ar-SA"/>
        </w:rPr>
        <w:t>；</w:t>
      </w:r>
    </w:p>
    <w:p w14:paraId="12CC30B0">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eastAsia" w:ascii="仿宋_GB2312" w:hAnsi="Calibri" w:eastAsia="仿宋_GB2312" w:cs="Times New Roman"/>
          <w:color w:val="auto"/>
          <w:kern w:val="2"/>
          <w:sz w:val="32"/>
          <w:szCs w:val="32"/>
          <w:highlight w:val="none"/>
          <w:shd w:val="clear" w:color="auto" w:fill="auto"/>
          <w:lang w:bidi="ar-SA"/>
        </w:rPr>
        <w:t>（二）</w:t>
      </w:r>
      <w:r>
        <w:rPr>
          <w:rFonts w:hint="default" w:ascii="仿宋_GB2312" w:eastAsia="仿宋_GB2312" w:cs="Times New Roman"/>
          <w:strike w:val="0"/>
          <w:dstrike w:val="0"/>
          <w:color w:val="auto"/>
          <w:kern w:val="2"/>
          <w:sz w:val="32"/>
          <w:szCs w:val="32"/>
          <w:highlight w:val="none"/>
          <w:shd w:val="clear" w:color="auto" w:fill="auto"/>
          <w:lang w:bidi="ar-SA"/>
        </w:rPr>
        <w:t>当年</w:t>
      </w:r>
      <w:r>
        <w:rPr>
          <w:rFonts w:hint="eastAsia" w:ascii="仿宋_GB2312" w:hAnsi="Calibri" w:eastAsia="仿宋_GB2312" w:cs="Times New Roman"/>
          <w:color w:val="auto"/>
          <w:kern w:val="2"/>
          <w:sz w:val="32"/>
          <w:szCs w:val="32"/>
          <w:highlight w:val="none"/>
          <w:shd w:val="clear" w:color="auto" w:fill="auto"/>
          <w:lang w:bidi="ar-SA"/>
        </w:rPr>
        <w:t>有2件以上的专利申请被国家知识产权局认定为非正常专利申请且申诉未通过的；</w:t>
      </w:r>
    </w:p>
    <w:p w14:paraId="0312D4D9">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仿宋_GB2312" w:hAnsi="Calibri" w:eastAsia="仿宋_GB2312" w:cs="Times New Roman"/>
          <w:color w:val="auto"/>
          <w:kern w:val="2"/>
          <w:sz w:val="32"/>
          <w:szCs w:val="32"/>
          <w:highlight w:val="none"/>
          <w:shd w:val="clear" w:color="auto" w:fill="auto"/>
          <w:lang w:bidi="ar-SA"/>
        </w:rPr>
      </w:pPr>
      <w:r>
        <w:rPr>
          <w:rFonts w:hint="eastAsia" w:ascii="仿宋_GB2312" w:eastAsia="仿宋_GB2312" w:cs="Times New Roman"/>
          <w:color w:val="auto"/>
          <w:kern w:val="2"/>
          <w:sz w:val="32"/>
          <w:szCs w:val="32"/>
          <w:highlight w:val="none"/>
          <w:shd w:val="clear" w:color="auto" w:fill="auto"/>
          <w:lang w:eastAsia="zh-CN" w:bidi="ar-SA"/>
        </w:rPr>
        <w:t>（三）已暂停专利预审服务一次，再次违反</w:t>
      </w:r>
      <w:r>
        <w:rPr>
          <w:rFonts w:hint="default" w:ascii="仿宋_GB2312" w:eastAsia="仿宋_GB2312" w:cs="Times New Roman"/>
          <w:color w:val="auto"/>
          <w:kern w:val="2"/>
          <w:sz w:val="32"/>
          <w:szCs w:val="32"/>
          <w:highlight w:val="none"/>
          <w:shd w:val="clear" w:color="auto" w:fill="auto"/>
          <w:lang w:eastAsia="zh-CN" w:bidi="ar-SA"/>
        </w:rPr>
        <w:t>本办法十七条的</w:t>
      </w:r>
      <w:r>
        <w:rPr>
          <w:rFonts w:hint="eastAsia" w:ascii="仿宋_GB2312" w:eastAsia="仿宋_GB2312" w:cs="Times New Roman"/>
          <w:color w:val="auto"/>
          <w:kern w:val="2"/>
          <w:sz w:val="32"/>
          <w:szCs w:val="32"/>
          <w:highlight w:val="none"/>
          <w:shd w:val="clear" w:color="auto" w:fill="auto"/>
          <w:lang w:eastAsia="zh-CN" w:bidi="ar-SA"/>
        </w:rPr>
        <w:t>；</w:t>
      </w:r>
    </w:p>
    <w:p w14:paraId="5660DB0B">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eastAsia="仿宋_GB2312" w:cs="Times New Roman"/>
          <w:strike w:val="0"/>
          <w:dstrike w:val="0"/>
          <w:color w:val="auto"/>
          <w:kern w:val="2"/>
          <w:sz w:val="32"/>
          <w:szCs w:val="32"/>
          <w:highlight w:val="none"/>
          <w:shd w:val="clear" w:color="auto" w:fill="auto"/>
          <w:lang w:eastAsia="zh-CN" w:bidi="ar-SA"/>
        </w:rPr>
      </w:pPr>
      <w:r>
        <w:rPr>
          <w:rFonts w:hint="eastAsia" w:ascii="仿宋_GB2312" w:eastAsia="仿宋_GB2312" w:cs="Times New Roman"/>
          <w:color w:val="auto"/>
          <w:kern w:val="2"/>
          <w:sz w:val="32"/>
          <w:szCs w:val="32"/>
          <w:highlight w:val="none"/>
          <w:shd w:val="clear" w:color="auto" w:fill="auto"/>
          <w:lang w:eastAsia="zh-CN" w:bidi="ar-SA"/>
        </w:rPr>
        <w:t>（四）存在恶意侵犯专利、商标等知识产权行为，被知识产权行政、司法部门要求停止侵权后拒不执行的</w:t>
      </w:r>
      <w:r>
        <w:rPr>
          <w:rFonts w:hint="default" w:ascii="仿宋_GB2312" w:eastAsia="仿宋_GB2312" w:cs="Times New Roman"/>
          <w:color w:val="auto"/>
          <w:kern w:val="2"/>
          <w:sz w:val="32"/>
          <w:szCs w:val="32"/>
          <w:highlight w:val="none"/>
          <w:shd w:val="clear" w:color="auto" w:fill="auto"/>
          <w:lang w:eastAsia="zh-CN" w:bidi="ar-SA"/>
        </w:rPr>
        <w:t>；</w:t>
      </w:r>
    </w:p>
    <w:p w14:paraId="025F855A">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Times New Roman"/>
          <w:strike w:val="0"/>
          <w:dstrike w:val="0"/>
          <w:color w:val="auto"/>
          <w:kern w:val="2"/>
          <w:sz w:val="32"/>
          <w:szCs w:val="32"/>
          <w:highlight w:val="none"/>
          <w:shd w:val="clear" w:color="auto" w:fill="auto"/>
          <w:lang w:eastAsia="zh-CN" w:bidi="ar-SA"/>
        </w:rPr>
      </w:pPr>
      <w:r>
        <w:rPr>
          <w:rFonts w:hint="default" w:ascii="仿宋_GB2312" w:eastAsia="仿宋_GB2312" w:cs="Times New Roman"/>
          <w:color w:val="auto"/>
          <w:kern w:val="2"/>
          <w:sz w:val="32"/>
          <w:szCs w:val="32"/>
          <w:highlight w:val="none"/>
          <w:shd w:val="clear" w:color="auto" w:fill="auto"/>
          <w:lang w:eastAsia="zh-CN" w:bidi="ar-SA"/>
        </w:rPr>
        <w:t>（五）</w:t>
      </w:r>
      <w:r>
        <w:rPr>
          <w:rFonts w:hint="eastAsia" w:ascii="仿宋_GB2312" w:hAnsi="Calibri" w:eastAsia="仿宋_GB2312" w:cs="Times New Roman"/>
          <w:color w:val="auto"/>
          <w:kern w:val="2"/>
          <w:sz w:val="32"/>
          <w:szCs w:val="32"/>
          <w:highlight w:val="none"/>
          <w:shd w:val="clear" w:color="auto" w:fill="auto"/>
          <w:lang w:bidi="ar-SA"/>
        </w:rPr>
        <w:t>严重干扰专利预审相关工作的</w:t>
      </w:r>
      <w:r>
        <w:rPr>
          <w:rFonts w:hint="default" w:ascii="仿宋_GB2312" w:eastAsia="仿宋_GB2312" w:cs="Times New Roman"/>
          <w:color w:val="auto"/>
          <w:kern w:val="2"/>
          <w:sz w:val="32"/>
          <w:szCs w:val="32"/>
          <w:highlight w:val="none"/>
          <w:shd w:val="clear" w:color="auto" w:fill="auto"/>
          <w:lang w:bidi="ar-SA"/>
        </w:rPr>
        <w:t>。</w:t>
      </w:r>
    </w:p>
    <w:p w14:paraId="193742DE">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w:t>
      </w:r>
      <w:r>
        <w:rPr>
          <w:rStyle w:val="10"/>
          <w:rFonts w:hint="default" w:ascii="仿宋_GB2312" w:eastAsia="仿宋_GB2312" w:cs="Times New Roman"/>
          <w:b/>
          <w:bCs/>
          <w:color w:val="auto"/>
          <w:kern w:val="2"/>
          <w:sz w:val="32"/>
          <w:szCs w:val="32"/>
          <w:highlight w:val="none"/>
          <w:shd w:val="clear" w:color="auto" w:fill="auto"/>
          <w:lang w:bidi="ar-SA"/>
        </w:rPr>
        <w:t>十九</w:t>
      </w:r>
      <w:r>
        <w:rPr>
          <w:rStyle w:val="10"/>
          <w:rFonts w:hint="eastAsia" w:ascii="仿宋_GB2312" w:hAnsi="Calibri" w:eastAsia="仿宋_GB2312" w:cs="Times New Roman"/>
          <w:b/>
          <w:bCs/>
          <w:color w:val="auto"/>
          <w:kern w:val="2"/>
          <w:sz w:val="32"/>
          <w:szCs w:val="32"/>
          <w:highlight w:val="none"/>
          <w:shd w:val="clear" w:color="auto" w:fill="auto"/>
          <w:lang w:bidi="ar-SA"/>
        </w:rPr>
        <w:t>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代理机构存在以下情形之一，可暂停专利预审服务</w:t>
      </w:r>
      <w:r>
        <w:rPr>
          <w:rFonts w:hint="default" w:ascii="仿宋_GB2312" w:eastAsia="仿宋_GB2312" w:cs="Times New Roman"/>
          <w:color w:val="auto"/>
          <w:kern w:val="2"/>
          <w:sz w:val="32"/>
          <w:szCs w:val="32"/>
          <w:highlight w:val="none"/>
          <w:shd w:val="clear" w:color="auto" w:fill="auto"/>
          <w:lang w:bidi="ar-SA"/>
        </w:rPr>
        <w:t>半</w:t>
      </w:r>
      <w:r>
        <w:rPr>
          <w:rFonts w:hint="eastAsia" w:ascii="仿宋_GB2312" w:eastAsia="仿宋_GB2312" w:cs="Times New Roman"/>
          <w:strike w:val="0"/>
          <w:dstrike w:val="0"/>
          <w:color w:val="auto"/>
          <w:kern w:val="2"/>
          <w:sz w:val="32"/>
          <w:szCs w:val="32"/>
          <w:highlight w:val="none"/>
          <w:shd w:val="clear" w:color="auto" w:fill="auto"/>
          <w:lang w:eastAsia="zh-CN" w:bidi="ar-SA"/>
        </w:rPr>
        <w:t>年</w:t>
      </w:r>
      <w:r>
        <w:rPr>
          <w:rFonts w:hint="eastAsia" w:ascii="仿宋_GB2312" w:hAnsi="Calibri" w:eastAsia="仿宋_GB2312" w:cs="Times New Roman"/>
          <w:color w:val="auto"/>
          <w:kern w:val="2"/>
          <w:sz w:val="32"/>
          <w:szCs w:val="32"/>
          <w:highlight w:val="none"/>
          <w:shd w:val="clear" w:color="auto" w:fill="auto"/>
          <w:lang w:bidi="ar-SA"/>
        </w:rPr>
        <w:t>：</w:t>
      </w:r>
    </w:p>
    <w:p w14:paraId="78FBAE59">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eastAsia" w:ascii="仿宋_GB2312" w:eastAsia="仿宋_GB2312" w:cs="Times New Roman"/>
          <w:strike w:val="0"/>
          <w:dstrike w:val="0"/>
          <w:color w:val="auto"/>
          <w:kern w:val="2"/>
          <w:sz w:val="32"/>
          <w:szCs w:val="32"/>
          <w:highlight w:val="none"/>
          <w:shd w:val="clear" w:color="auto" w:fill="auto"/>
          <w:lang w:eastAsia="zh-CN" w:bidi="ar-SA"/>
        </w:rPr>
        <w:t>（</w:t>
      </w:r>
      <w:r>
        <w:rPr>
          <w:rFonts w:hint="eastAsia" w:ascii="仿宋_GB2312" w:eastAsia="仿宋_GB2312" w:cs="Times New Roman"/>
          <w:strike w:val="0"/>
          <w:dstrike w:val="0"/>
          <w:color w:val="auto"/>
          <w:kern w:val="2"/>
          <w:sz w:val="32"/>
          <w:szCs w:val="32"/>
          <w:highlight w:val="none"/>
          <w:shd w:val="clear" w:color="auto" w:fill="auto"/>
          <w:lang w:val="en-US" w:eastAsia="zh-CN" w:bidi="ar-SA"/>
        </w:rPr>
        <w:t>一</w:t>
      </w:r>
      <w:r>
        <w:rPr>
          <w:rFonts w:hint="eastAsia" w:ascii="仿宋_GB2312" w:eastAsia="仿宋_GB2312" w:cs="Times New Roman"/>
          <w:strike w:val="0"/>
          <w:dstrike w:val="0"/>
          <w:color w:val="auto"/>
          <w:kern w:val="2"/>
          <w:sz w:val="32"/>
          <w:szCs w:val="32"/>
          <w:highlight w:val="none"/>
          <w:shd w:val="clear" w:color="auto" w:fill="auto"/>
          <w:lang w:eastAsia="zh-CN" w:bidi="ar-SA"/>
        </w:rPr>
        <w:t>）</w:t>
      </w:r>
      <w:r>
        <w:rPr>
          <w:rFonts w:hint="default" w:ascii="仿宋_GB2312" w:eastAsia="仿宋_GB2312" w:cs="Times New Roman"/>
          <w:strike w:val="0"/>
          <w:dstrike w:val="0"/>
          <w:color w:val="auto"/>
          <w:kern w:val="2"/>
          <w:sz w:val="32"/>
          <w:szCs w:val="32"/>
          <w:highlight w:val="none"/>
          <w:shd w:val="clear" w:color="auto" w:fill="auto"/>
          <w:lang w:eastAsia="zh-CN" w:bidi="ar-SA"/>
        </w:rPr>
        <w:t>当年</w:t>
      </w:r>
      <w:r>
        <w:rPr>
          <w:rFonts w:hint="eastAsia" w:ascii="仿宋_GB2312" w:eastAsia="仿宋_GB2312" w:cs="Times New Roman"/>
          <w:strike w:val="0"/>
          <w:dstrike w:val="0"/>
          <w:color w:val="auto"/>
          <w:kern w:val="2"/>
          <w:sz w:val="32"/>
          <w:szCs w:val="32"/>
          <w:highlight w:val="none"/>
          <w:shd w:val="clear" w:color="auto" w:fill="auto"/>
          <w:lang w:eastAsia="zh-CN" w:bidi="ar-SA"/>
        </w:rPr>
        <w:t>在省内保护中心</w:t>
      </w:r>
      <w:r>
        <w:rPr>
          <w:rFonts w:hint="eastAsia" w:ascii="仿宋_GB2312" w:hAnsi="Calibri" w:eastAsia="仿宋_GB2312" w:cs="Times New Roman"/>
          <w:color w:val="auto"/>
          <w:kern w:val="2"/>
          <w:sz w:val="32"/>
          <w:szCs w:val="32"/>
          <w:highlight w:val="none"/>
          <w:shd w:val="clear" w:color="auto" w:fill="auto"/>
          <w:lang w:bidi="ar-SA"/>
        </w:rPr>
        <w:t>提交</w:t>
      </w:r>
      <w:r>
        <w:rPr>
          <w:rFonts w:hint="default" w:ascii="仿宋_GB2312" w:eastAsia="仿宋_GB2312" w:cs="Times New Roman"/>
          <w:color w:val="auto"/>
          <w:kern w:val="2"/>
          <w:sz w:val="32"/>
          <w:szCs w:val="32"/>
          <w:highlight w:val="none"/>
          <w:shd w:val="clear" w:color="auto" w:fill="auto"/>
          <w:lang w:bidi="ar-SA"/>
        </w:rPr>
        <w:t>10</w:t>
      </w:r>
      <w:r>
        <w:rPr>
          <w:rFonts w:hint="eastAsia" w:ascii="仿宋_GB2312" w:hAnsi="Calibri" w:eastAsia="仿宋_GB2312" w:cs="Times New Roman"/>
          <w:color w:val="auto"/>
          <w:kern w:val="2"/>
          <w:sz w:val="32"/>
          <w:szCs w:val="32"/>
          <w:highlight w:val="none"/>
          <w:shd w:val="clear" w:color="auto" w:fill="auto"/>
          <w:lang w:bidi="ar-SA"/>
        </w:rPr>
        <w:t>件</w:t>
      </w:r>
      <w:r>
        <w:rPr>
          <w:rFonts w:hint="default" w:ascii="仿宋_GB2312" w:eastAsia="仿宋_GB2312" w:cs="Times New Roman"/>
          <w:color w:val="auto"/>
          <w:kern w:val="2"/>
          <w:sz w:val="32"/>
          <w:szCs w:val="32"/>
          <w:highlight w:val="none"/>
          <w:shd w:val="clear" w:color="auto" w:fill="auto"/>
          <w:lang w:bidi="ar-SA"/>
        </w:rPr>
        <w:t>及</w:t>
      </w:r>
      <w:r>
        <w:rPr>
          <w:rFonts w:hint="eastAsia" w:ascii="仿宋_GB2312" w:hAnsi="Calibri" w:eastAsia="仿宋_GB2312" w:cs="Times New Roman"/>
          <w:color w:val="auto"/>
          <w:kern w:val="2"/>
          <w:sz w:val="32"/>
          <w:szCs w:val="32"/>
          <w:highlight w:val="none"/>
          <w:shd w:val="clear" w:color="auto" w:fill="auto"/>
          <w:lang w:bidi="ar-SA"/>
        </w:rPr>
        <w:t>以上预审申请，预审</w:t>
      </w:r>
      <w:r>
        <w:rPr>
          <w:rFonts w:hint="default" w:ascii="仿宋_GB2312" w:eastAsia="仿宋_GB2312" w:cs="Times New Roman"/>
          <w:color w:val="auto"/>
          <w:kern w:val="2"/>
          <w:sz w:val="32"/>
          <w:szCs w:val="32"/>
          <w:highlight w:val="none"/>
          <w:shd w:val="clear" w:color="auto" w:fill="auto"/>
          <w:lang w:bidi="ar-SA"/>
        </w:rPr>
        <w:t>不</w:t>
      </w:r>
      <w:r>
        <w:rPr>
          <w:rFonts w:hint="default" w:ascii="仿宋_GB2312" w:eastAsia="仿宋_GB2312" w:cs="Times New Roman"/>
          <w:strike w:val="0"/>
          <w:dstrike w:val="0"/>
          <w:color w:val="auto"/>
          <w:kern w:val="2"/>
          <w:sz w:val="32"/>
          <w:szCs w:val="32"/>
          <w:highlight w:val="none"/>
          <w:shd w:val="clear" w:color="auto" w:fill="auto"/>
          <w:lang w:bidi="ar-SA"/>
        </w:rPr>
        <w:t>合格比例超过50%的</w:t>
      </w:r>
      <w:r>
        <w:rPr>
          <w:rFonts w:hint="default" w:ascii="仿宋_GB2312" w:eastAsia="仿宋_GB2312" w:cs="Times New Roman"/>
          <w:color w:val="auto"/>
          <w:kern w:val="2"/>
          <w:sz w:val="32"/>
          <w:szCs w:val="32"/>
          <w:highlight w:val="none"/>
          <w:shd w:val="clear" w:color="auto" w:fill="auto"/>
          <w:lang w:bidi="ar-SA"/>
        </w:rPr>
        <w:t>（</w:t>
      </w:r>
      <w:r>
        <w:rPr>
          <w:rFonts w:hint="eastAsia" w:ascii="仿宋_GB2312" w:eastAsia="仿宋_GB2312" w:cs="Times New Roman"/>
          <w:color w:val="auto"/>
          <w:kern w:val="2"/>
          <w:sz w:val="32"/>
          <w:szCs w:val="32"/>
          <w:highlight w:val="none"/>
          <w:shd w:val="clear" w:color="auto" w:fill="auto"/>
          <w:lang w:eastAsia="zh-CN" w:bidi="ar-SA"/>
        </w:rPr>
        <w:t>不予受理的、受理前主动撤回的除外</w:t>
      </w:r>
      <w:r>
        <w:rPr>
          <w:rFonts w:hint="default" w:ascii="仿宋_GB2312" w:eastAsia="仿宋_GB2312" w:cs="Times New Roman"/>
          <w:color w:val="auto"/>
          <w:kern w:val="2"/>
          <w:sz w:val="32"/>
          <w:szCs w:val="32"/>
          <w:highlight w:val="none"/>
          <w:shd w:val="clear" w:color="auto" w:fill="auto"/>
          <w:lang w:bidi="ar-SA"/>
        </w:rPr>
        <w:t>）</w:t>
      </w:r>
      <w:r>
        <w:rPr>
          <w:rFonts w:hint="eastAsia" w:ascii="仿宋_GB2312" w:hAnsi="Calibri" w:eastAsia="仿宋_GB2312" w:cs="Times New Roman"/>
          <w:color w:val="auto"/>
          <w:kern w:val="2"/>
          <w:sz w:val="32"/>
          <w:szCs w:val="32"/>
          <w:highlight w:val="none"/>
          <w:shd w:val="clear" w:color="auto" w:fill="auto"/>
          <w:lang w:bidi="ar-SA"/>
        </w:rPr>
        <w:t>；</w:t>
      </w:r>
    </w:p>
    <w:p w14:paraId="2E10504E">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eastAsia" w:ascii="仿宋_GB2312" w:hAnsi="Calibri" w:eastAsia="仿宋_GB2312" w:cs="Times New Roman"/>
          <w:color w:val="auto"/>
          <w:kern w:val="2"/>
          <w:sz w:val="32"/>
          <w:szCs w:val="32"/>
          <w:highlight w:val="none"/>
          <w:shd w:val="clear" w:color="auto" w:fill="auto"/>
          <w:lang w:val="en-US" w:eastAsia="zh-CN" w:bidi="ar-SA"/>
        </w:rPr>
        <w:t>（</w:t>
      </w:r>
      <w:r>
        <w:rPr>
          <w:rFonts w:hint="eastAsia" w:ascii="仿宋_GB2312" w:eastAsia="仿宋_GB2312" w:cs="Times New Roman"/>
          <w:color w:val="auto"/>
          <w:kern w:val="2"/>
          <w:sz w:val="32"/>
          <w:szCs w:val="32"/>
          <w:highlight w:val="none"/>
          <w:shd w:val="clear" w:color="auto" w:fill="auto"/>
          <w:lang w:val="en-US" w:eastAsia="zh-CN" w:bidi="ar-SA"/>
        </w:rPr>
        <w:t>二</w:t>
      </w:r>
      <w:r>
        <w:rPr>
          <w:rFonts w:hint="eastAsia" w:ascii="仿宋_GB2312" w:hAnsi="Calibri" w:eastAsia="仿宋_GB2312" w:cs="Times New Roman"/>
          <w:color w:val="auto"/>
          <w:kern w:val="2"/>
          <w:sz w:val="32"/>
          <w:szCs w:val="32"/>
          <w:highlight w:val="none"/>
          <w:shd w:val="clear" w:color="auto" w:fill="auto"/>
          <w:lang w:val="en-US" w:eastAsia="zh-CN" w:bidi="ar-SA"/>
        </w:rPr>
        <w:t>）</w:t>
      </w:r>
      <w:r>
        <w:rPr>
          <w:rFonts w:hint="eastAsia" w:ascii="仿宋_GB2312" w:hAnsi="Calibri" w:eastAsia="仿宋_GB2312" w:cs="Times New Roman"/>
          <w:color w:val="auto"/>
          <w:kern w:val="2"/>
          <w:sz w:val="32"/>
          <w:szCs w:val="32"/>
          <w:highlight w:val="none"/>
          <w:shd w:val="clear" w:color="auto" w:fill="auto"/>
          <w:lang w:bidi="ar-SA"/>
        </w:rPr>
        <w:t>违背申请预审服务承诺书中承诺</w:t>
      </w:r>
      <w:r>
        <w:rPr>
          <w:rFonts w:hint="default" w:ascii="仿宋_GB2312" w:eastAsia="仿宋_GB2312" w:cs="Times New Roman"/>
          <w:color w:val="auto"/>
          <w:kern w:val="2"/>
          <w:sz w:val="32"/>
          <w:szCs w:val="32"/>
          <w:highlight w:val="none"/>
          <w:shd w:val="clear" w:color="auto" w:fill="auto"/>
          <w:lang w:bidi="ar-SA"/>
        </w:rPr>
        <w:t>；</w:t>
      </w:r>
    </w:p>
    <w:p w14:paraId="27839960">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eastAsia="zh-CN" w:bidi="ar-SA"/>
        </w:rPr>
      </w:pPr>
      <w:r>
        <w:rPr>
          <w:rFonts w:hint="eastAsia" w:ascii="仿宋_GB2312" w:hAnsi="Calibri" w:eastAsia="仿宋_GB2312" w:cs="Times New Roman"/>
          <w:color w:val="auto"/>
          <w:kern w:val="2"/>
          <w:sz w:val="32"/>
          <w:szCs w:val="32"/>
          <w:highlight w:val="none"/>
          <w:shd w:val="clear" w:color="auto" w:fill="auto"/>
          <w:lang w:bidi="ar-SA"/>
        </w:rPr>
        <w:t>（</w:t>
      </w:r>
      <w:r>
        <w:rPr>
          <w:rFonts w:hint="eastAsia" w:ascii="仿宋_GB2312" w:eastAsia="仿宋_GB2312" w:cs="Times New Roman"/>
          <w:color w:val="auto"/>
          <w:kern w:val="2"/>
          <w:sz w:val="32"/>
          <w:szCs w:val="32"/>
          <w:highlight w:val="none"/>
          <w:shd w:val="clear" w:color="auto" w:fill="auto"/>
          <w:lang w:val="en-US" w:eastAsia="zh-CN" w:bidi="ar-SA"/>
        </w:rPr>
        <w:t>三</w:t>
      </w:r>
      <w:r>
        <w:rPr>
          <w:rFonts w:hint="eastAsia" w:ascii="仿宋_GB2312" w:hAnsi="Calibri" w:eastAsia="仿宋_GB2312" w:cs="Times New Roman"/>
          <w:color w:val="auto"/>
          <w:kern w:val="2"/>
          <w:sz w:val="32"/>
          <w:szCs w:val="32"/>
          <w:highlight w:val="none"/>
          <w:shd w:val="clear" w:color="auto" w:fill="auto"/>
          <w:lang w:bidi="ar-SA"/>
        </w:rPr>
        <w:t>）干扰或不配合专利申请预审相关工作的</w:t>
      </w:r>
      <w:r>
        <w:rPr>
          <w:rFonts w:hint="eastAsia" w:ascii="仿宋_GB2312" w:eastAsia="仿宋_GB2312" w:cs="Times New Roman"/>
          <w:color w:val="auto"/>
          <w:kern w:val="2"/>
          <w:sz w:val="32"/>
          <w:szCs w:val="32"/>
          <w:highlight w:val="none"/>
          <w:shd w:val="clear" w:color="auto" w:fill="auto"/>
          <w:lang w:eastAsia="zh-CN" w:bidi="ar-SA"/>
        </w:rPr>
        <w:t>。</w:t>
      </w:r>
    </w:p>
    <w:p w14:paraId="4BE4210A">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eastAsia" w:ascii="仿宋_GB2312" w:hAnsi="Calibri" w:eastAsia="仿宋_GB2312" w:cs="Times New Roman"/>
          <w:color w:val="auto"/>
          <w:kern w:val="2"/>
          <w:sz w:val="32"/>
          <w:szCs w:val="32"/>
          <w:highlight w:val="none"/>
          <w:shd w:val="clear" w:color="auto" w:fill="auto"/>
          <w:lang w:bidi="ar-SA"/>
        </w:rPr>
        <w:t>暂停期满后，代理机构</w:t>
      </w:r>
      <w:r>
        <w:rPr>
          <w:rFonts w:hint="eastAsia" w:ascii="仿宋_GB2312" w:eastAsia="仿宋_GB2312" w:cs="Times New Roman"/>
          <w:color w:val="auto"/>
          <w:kern w:val="2"/>
          <w:sz w:val="32"/>
          <w:szCs w:val="32"/>
          <w:highlight w:val="none"/>
          <w:shd w:val="clear" w:color="auto" w:fill="auto"/>
          <w:lang w:eastAsia="zh-CN" w:bidi="ar-SA"/>
        </w:rPr>
        <w:t>需</w:t>
      </w:r>
      <w:r>
        <w:rPr>
          <w:rFonts w:hint="eastAsia" w:ascii="仿宋_GB2312" w:hAnsi="Calibri" w:eastAsia="仿宋_GB2312" w:cs="Times New Roman"/>
          <w:color w:val="auto"/>
          <w:kern w:val="2"/>
          <w:sz w:val="32"/>
          <w:szCs w:val="32"/>
          <w:highlight w:val="none"/>
          <w:shd w:val="clear" w:color="auto" w:fill="auto"/>
          <w:lang w:bidi="ar-SA"/>
        </w:rPr>
        <w:t>书面申请</w:t>
      </w:r>
      <w:r>
        <w:rPr>
          <w:rFonts w:hint="eastAsia" w:ascii="仿宋_GB2312" w:eastAsia="仿宋_GB2312" w:cs="Times New Roman"/>
          <w:color w:val="auto"/>
          <w:kern w:val="2"/>
          <w:sz w:val="32"/>
          <w:szCs w:val="32"/>
          <w:highlight w:val="none"/>
          <w:shd w:val="clear" w:color="auto" w:fill="auto"/>
          <w:lang w:eastAsia="zh-CN" w:bidi="ar-SA"/>
        </w:rPr>
        <w:t>并审核通过后，可以</w:t>
      </w:r>
      <w:r>
        <w:rPr>
          <w:rFonts w:hint="eastAsia" w:ascii="仿宋_GB2312" w:hAnsi="Calibri" w:eastAsia="仿宋_GB2312" w:cs="Times New Roman"/>
          <w:color w:val="auto"/>
          <w:kern w:val="2"/>
          <w:sz w:val="32"/>
          <w:szCs w:val="32"/>
          <w:highlight w:val="none"/>
          <w:shd w:val="clear" w:color="auto" w:fill="auto"/>
          <w:lang w:bidi="ar-SA"/>
        </w:rPr>
        <w:t>恢复专利预审服务。</w:t>
      </w:r>
    </w:p>
    <w:p w14:paraId="5CB279E9">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第二十条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代理机构存在以下情形之一</w:t>
      </w:r>
      <w:r>
        <w:rPr>
          <w:rFonts w:hint="default" w:ascii="仿宋_GB2312" w:eastAsia="仿宋_GB2312" w:cs="Times New Roman"/>
          <w:color w:val="auto"/>
          <w:kern w:val="2"/>
          <w:sz w:val="32"/>
          <w:szCs w:val="32"/>
          <w:highlight w:val="none"/>
          <w:shd w:val="clear" w:color="auto" w:fill="auto"/>
          <w:lang w:bidi="ar-SA"/>
        </w:rPr>
        <w:t>的</w:t>
      </w:r>
      <w:r>
        <w:rPr>
          <w:rFonts w:hint="eastAsia" w:ascii="仿宋_GB2312" w:hAnsi="Calibri" w:eastAsia="仿宋_GB2312" w:cs="Times New Roman"/>
          <w:color w:val="auto"/>
          <w:kern w:val="2"/>
          <w:sz w:val="32"/>
          <w:szCs w:val="32"/>
          <w:highlight w:val="none"/>
          <w:shd w:val="clear" w:color="auto" w:fill="auto"/>
          <w:lang w:bidi="ar-SA"/>
        </w:rPr>
        <w:t>取消登记</w:t>
      </w:r>
      <w:r>
        <w:rPr>
          <w:rFonts w:hint="default" w:ascii="仿宋_GB2312" w:eastAsia="仿宋_GB2312" w:cs="Times New Roman"/>
          <w:color w:val="auto"/>
          <w:kern w:val="2"/>
          <w:sz w:val="32"/>
          <w:szCs w:val="32"/>
          <w:highlight w:val="none"/>
          <w:shd w:val="clear" w:color="auto" w:fill="auto"/>
          <w:lang w:bidi="ar-SA"/>
        </w:rPr>
        <w:t>，必要</w:t>
      </w:r>
      <w:r>
        <w:rPr>
          <w:rFonts w:hint="eastAsia" w:ascii="仿宋_GB2312" w:hAnsi="Calibri" w:eastAsia="仿宋_GB2312" w:cs="Times New Roman"/>
          <w:color w:val="auto"/>
          <w:kern w:val="2"/>
          <w:sz w:val="32"/>
          <w:szCs w:val="32"/>
          <w:highlight w:val="none"/>
          <w:shd w:val="clear" w:color="auto" w:fill="auto"/>
          <w:lang w:bidi="ar-SA"/>
        </w:rPr>
        <w:t>时向中华全国专利代理师协会反馈情况</w:t>
      </w:r>
      <w:r>
        <w:rPr>
          <w:rFonts w:hint="default" w:ascii="仿宋_GB2312" w:eastAsia="仿宋_GB2312" w:cs="Times New Roman"/>
          <w:color w:val="auto"/>
          <w:kern w:val="2"/>
          <w:sz w:val="32"/>
          <w:szCs w:val="32"/>
          <w:highlight w:val="none"/>
          <w:shd w:val="clear" w:color="auto" w:fill="auto"/>
          <w:lang w:bidi="ar-SA"/>
        </w:rPr>
        <w:t>，其中存在（三）至（七）情形的，一</w:t>
      </w:r>
      <w:r>
        <w:rPr>
          <w:rFonts w:hint="eastAsia" w:ascii="仿宋_GB2312" w:hAnsi="Calibri" w:eastAsia="仿宋_GB2312" w:cs="Times New Roman"/>
          <w:color w:val="auto"/>
          <w:kern w:val="2"/>
          <w:sz w:val="32"/>
          <w:szCs w:val="32"/>
          <w:highlight w:val="none"/>
          <w:shd w:val="clear" w:color="auto" w:fill="auto"/>
          <w:lang w:bidi="ar-SA"/>
        </w:rPr>
        <w:t>年内不再受理</w:t>
      </w:r>
      <w:r>
        <w:rPr>
          <w:rFonts w:hint="default" w:ascii="仿宋_GB2312" w:eastAsia="仿宋_GB2312" w:cs="Times New Roman"/>
          <w:color w:val="auto"/>
          <w:kern w:val="2"/>
          <w:sz w:val="32"/>
          <w:szCs w:val="32"/>
          <w:highlight w:val="none"/>
          <w:shd w:val="clear" w:color="auto" w:fill="auto"/>
          <w:lang w:bidi="ar-SA"/>
        </w:rPr>
        <w:t>登记</w:t>
      </w:r>
      <w:r>
        <w:rPr>
          <w:rFonts w:hint="eastAsia" w:ascii="仿宋_GB2312" w:hAnsi="Calibri" w:eastAsia="仿宋_GB2312" w:cs="Times New Roman"/>
          <w:color w:val="auto"/>
          <w:kern w:val="2"/>
          <w:sz w:val="32"/>
          <w:szCs w:val="32"/>
          <w:highlight w:val="none"/>
          <w:shd w:val="clear" w:color="auto" w:fill="auto"/>
          <w:lang w:bidi="ar-SA"/>
        </w:rPr>
        <w:t>申请：</w:t>
      </w:r>
    </w:p>
    <w:p w14:paraId="46528C9E">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eastAsia" w:ascii="仿宋_GB2312" w:eastAsia="仿宋_GB2312" w:cs="Times New Roman"/>
          <w:strike w:val="0"/>
          <w:dstrike w:val="0"/>
          <w:color w:val="auto"/>
          <w:kern w:val="2"/>
          <w:sz w:val="32"/>
          <w:szCs w:val="32"/>
          <w:highlight w:val="none"/>
          <w:shd w:val="clear" w:color="auto" w:fill="auto"/>
          <w:lang w:eastAsia="zh-CN" w:bidi="ar-SA"/>
        </w:rPr>
        <w:t>（</w:t>
      </w:r>
      <w:r>
        <w:rPr>
          <w:rFonts w:hint="eastAsia" w:ascii="仿宋_GB2312" w:eastAsia="仿宋_GB2312" w:cs="Times New Roman"/>
          <w:strike w:val="0"/>
          <w:dstrike w:val="0"/>
          <w:color w:val="auto"/>
          <w:kern w:val="2"/>
          <w:sz w:val="32"/>
          <w:szCs w:val="32"/>
          <w:highlight w:val="none"/>
          <w:shd w:val="clear" w:color="auto" w:fill="auto"/>
          <w:lang w:val="en-US" w:eastAsia="zh-CN" w:bidi="ar-SA"/>
        </w:rPr>
        <w:t>一</w:t>
      </w:r>
      <w:r>
        <w:rPr>
          <w:rFonts w:hint="eastAsia" w:ascii="仿宋_GB2312" w:eastAsia="仿宋_GB2312" w:cs="Times New Roman"/>
          <w:strike w:val="0"/>
          <w:dstrike w:val="0"/>
          <w:color w:val="auto"/>
          <w:kern w:val="2"/>
          <w:sz w:val="32"/>
          <w:szCs w:val="32"/>
          <w:highlight w:val="none"/>
          <w:shd w:val="clear" w:color="auto" w:fill="auto"/>
          <w:lang w:eastAsia="zh-CN" w:bidi="ar-SA"/>
        </w:rPr>
        <w:t>）</w:t>
      </w:r>
      <w:r>
        <w:rPr>
          <w:rFonts w:hint="eastAsia" w:ascii="仿宋_GB2312" w:hAnsi="Calibri" w:eastAsia="仿宋_GB2312" w:cs="Times New Roman"/>
          <w:color w:val="auto"/>
          <w:kern w:val="2"/>
          <w:sz w:val="32"/>
          <w:szCs w:val="32"/>
          <w:highlight w:val="none"/>
          <w:shd w:val="clear" w:color="auto" w:fill="auto"/>
          <w:lang w:bidi="ar-SA"/>
        </w:rPr>
        <w:t>被列入经营异常名录；</w:t>
      </w:r>
    </w:p>
    <w:p w14:paraId="697E26E7">
      <w:pPr>
        <w:keepNext w:val="0"/>
        <w:keepLines w:val="0"/>
        <w:pageBreakBefore w:val="0"/>
        <w:widowControl w:val="0"/>
        <w:numPr>
          <w:ilvl w:val="0"/>
          <w:numId w:val="0"/>
        </w:numPr>
        <w:suppressLineNumbers w:val="0"/>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eastAsia" w:ascii="仿宋_GB2312" w:hAnsi="Calibri" w:eastAsia="仿宋_GB2312" w:cs="Times New Roman"/>
          <w:color w:val="auto"/>
          <w:kern w:val="2"/>
          <w:sz w:val="32"/>
          <w:szCs w:val="32"/>
          <w:highlight w:val="none"/>
          <w:shd w:val="clear" w:color="auto" w:fill="auto"/>
          <w:lang w:val="en-US" w:eastAsia="zh-CN" w:bidi="ar-SA"/>
        </w:rPr>
        <w:t>（</w:t>
      </w:r>
      <w:r>
        <w:rPr>
          <w:rFonts w:hint="eastAsia" w:ascii="仿宋_GB2312" w:eastAsia="仿宋_GB2312" w:cs="Times New Roman"/>
          <w:color w:val="auto"/>
          <w:kern w:val="2"/>
          <w:sz w:val="32"/>
          <w:szCs w:val="32"/>
          <w:highlight w:val="none"/>
          <w:shd w:val="clear" w:color="auto" w:fill="auto"/>
          <w:lang w:val="en-US" w:eastAsia="zh-CN" w:bidi="ar-SA"/>
        </w:rPr>
        <w:t>二</w:t>
      </w:r>
      <w:r>
        <w:rPr>
          <w:rFonts w:hint="eastAsia" w:ascii="仿宋_GB2312" w:hAnsi="Calibri" w:eastAsia="仿宋_GB2312" w:cs="Times New Roman"/>
          <w:color w:val="auto"/>
          <w:kern w:val="2"/>
          <w:sz w:val="32"/>
          <w:szCs w:val="32"/>
          <w:highlight w:val="none"/>
          <w:shd w:val="clear" w:color="auto" w:fill="auto"/>
          <w:lang w:val="en-US" w:eastAsia="zh-CN" w:bidi="ar-SA"/>
        </w:rPr>
        <w:t>）</w:t>
      </w:r>
      <w:r>
        <w:rPr>
          <w:rFonts w:hint="eastAsia" w:ascii="仿宋_GB2312" w:eastAsia="仿宋_GB2312" w:cs="Times New Roman"/>
          <w:color w:val="auto"/>
          <w:kern w:val="2"/>
          <w:sz w:val="32"/>
          <w:szCs w:val="32"/>
          <w:highlight w:val="none"/>
          <w:shd w:val="clear" w:color="auto" w:fill="auto"/>
          <w:lang w:eastAsia="zh-CN" w:bidi="ar-SA"/>
        </w:rPr>
        <w:t>不满足本办法第九条要求的</w:t>
      </w:r>
      <w:r>
        <w:rPr>
          <w:rFonts w:hint="default" w:ascii="仿宋_GB2312" w:eastAsia="仿宋_GB2312" w:cs="Times New Roman"/>
          <w:color w:val="auto"/>
          <w:kern w:val="2"/>
          <w:sz w:val="32"/>
          <w:szCs w:val="32"/>
          <w:highlight w:val="none"/>
          <w:shd w:val="clear" w:color="auto" w:fill="auto"/>
          <w:lang w:bidi="ar-SA"/>
        </w:rPr>
        <w:t>；</w:t>
      </w:r>
    </w:p>
    <w:p w14:paraId="14B24BDD">
      <w:pPr>
        <w:keepNext w:val="0"/>
        <w:keepLines w:val="0"/>
        <w:pageBreakBefore w:val="0"/>
        <w:widowControl w:val="0"/>
        <w:numPr>
          <w:ilvl w:val="0"/>
          <w:numId w:val="0"/>
        </w:numPr>
        <w:suppressLineNumbers w:val="0"/>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eastAsia" w:ascii="仿宋_GB2312" w:eastAsia="仿宋_GB2312" w:cs="Times New Roman"/>
          <w:color w:val="auto"/>
          <w:kern w:val="2"/>
          <w:sz w:val="32"/>
          <w:szCs w:val="32"/>
          <w:highlight w:val="none"/>
          <w:shd w:val="clear" w:color="auto" w:fill="auto"/>
          <w:lang w:eastAsia="zh-CN" w:bidi="ar-SA"/>
        </w:rPr>
        <w:t>（</w:t>
      </w:r>
      <w:r>
        <w:rPr>
          <w:rFonts w:hint="eastAsia" w:ascii="仿宋_GB2312" w:eastAsia="仿宋_GB2312" w:cs="Times New Roman"/>
          <w:color w:val="auto"/>
          <w:kern w:val="2"/>
          <w:sz w:val="32"/>
          <w:szCs w:val="32"/>
          <w:highlight w:val="none"/>
          <w:shd w:val="clear" w:color="auto" w:fill="auto"/>
          <w:lang w:val="en-US" w:eastAsia="zh-CN" w:bidi="ar-SA"/>
        </w:rPr>
        <w:t>三</w:t>
      </w:r>
      <w:r>
        <w:rPr>
          <w:rFonts w:hint="eastAsia" w:ascii="仿宋_GB2312" w:hAnsi="Calibri" w:eastAsia="仿宋_GB2312" w:cs="Times New Roman"/>
          <w:color w:val="auto"/>
          <w:kern w:val="2"/>
          <w:sz w:val="32"/>
          <w:szCs w:val="32"/>
          <w:highlight w:val="none"/>
          <w:shd w:val="clear" w:color="auto" w:fill="auto"/>
          <w:lang w:bidi="ar-SA"/>
        </w:rPr>
        <w:t>）允许其他单位或个人以本代理机构名义提交预审案件；</w:t>
      </w:r>
    </w:p>
    <w:p w14:paraId="4C4F05C3">
      <w:pPr>
        <w:keepNext w:val="0"/>
        <w:keepLines w:val="0"/>
        <w:pageBreakBefore w:val="0"/>
        <w:widowControl w:val="0"/>
        <w:numPr>
          <w:ilvl w:val="0"/>
          <w:numId w:val="0"/>
        </w:numPr>
        <w:suppressLineNumbers w:val="0"/>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eastAsia" w:ascii="仿宋_GB2312" w:hAnsi="Calibri" w:eastAsia="仿宋_GB2312" w:cs="Times New Roman"/>
          <w:color w:val="auto"/>
          <w:kern w:val="2"/>
          <w:sz w:val="32"/>
          <w:szCs w:val="32"/>
          <w:highlight w:val="none"/>
          <w:shd w:val="clear" w:color="auto" w:fill="auto"/>
          <w:lang w:bidi="ar-SA"/>
        </w:rPr>
        <w:t>（</w:t>
      </w:r>
      <w:r>
        <w:rPr>
          <w:rFonts w:hint="default" w:ascii="仿宋_GB2312" w:eastAsia="仿宋_GB2312" w:cs="Times New Roman"/>
          <w:color w:val="auto"/>
          <w:kern w:val="2"/>
          <w:sz w:val="32"/>
          <w:szCs w:val="32"/>
          <w:highlight w:val="none"/>
          <w:shd w:val="clear" w:color="auto" w:fill="auto"/>
          <w:lang w:bidi="ar-SA"/>
        </w:rPr>
        <w:t>四</w:t>
      </w:r>
      <w:r>
        <w:rPr>
          <w:rFonts w:hint="eastAsia" w:ascii="仿宋_GB2312" w:hAnsi="Calibri" w:eastAsia="仿宋_GB2312" w:cs="Times New Roman"/>
          <w:color w:val="auto"/>
          <w:kern w:val="2"/>
          <w:sz w:val="32"/>
          <w:szCs w:val="32"/>
          <w:highlight w:val="none"/>
          <w:shd w:val="clear" w:color="auto" w:fill="auto"/>
          <w:lang w:bidi="ar-SA"/>
        </w:rPr>
        <w:t>）</w:t>
      </w:r>
      <w:r>
        <w:rPr>
          <w:rFonts w:hint="eastAsia" w:ascii="仿宋_GB2312" w:hAnsi="Calibri" w:eastAsia="仿宋_GB2312" w:cs="Times New Roman"/>
          <w:strike w:val="0"/>
          <w:dstrike w:val="0"/>
          <w:color w:val="auto"/>
          <w:kern w:val="2"/>
          <w:sz w:val="32"/>
          <w:szCs w:val="32"/>
          <w:highlight w:val="none"/>
          <w:shd w:val="clear" w:color="auto" w:fill="auto"/>
          <w:lang w:bidi="ar-SA"/>
        </w:rPr>
        <w:t>被列入严重违法失信名单</w:t>
      </w:r>
      <w:r>
        <w:rPr>
          <w:rFonts w:hint="default" w:ascii="仿宋_GB2312" w:eastAsia="仿宋_GB2312" w:cs="Times New Roman"/>
          <w:strike w:val="0"/>
          <w:dstrike w:val="0"/>
          <w:color w:val="auto"/>
          <w:kern w:val="2"/>
          <w:sz w:val="32"/>
          <w:szCs w:val="32"/>
          <w:highlight w:val="none"/>
          <w:shd w:val="clear" w:color="auto" w:fill="auto"/>
          <w:lang w:eastAsia="zh-CN" w:bidi="ar-SA"/>
        </w:rPr>
        <w:t>的；</w:t>
      </w:r>
    </w:p>
    <w:p w14:paraId="1CC53401">
      <w:pPr>
        <w:keepNext w:val="0"/>
        <w:keepLines w:val="0"/>
        <w:pageBreakBefore w:val="0"/>
        <w:widowControl w:val="0"/>
        <w:numPr>
          <w:ilvl w:val="0"/>
          <w:numId w:val="0"/>
        </w:numPr>
        <w:suppressLineNumbers w:val="0"/>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Calibri" w:eastAsia="仿宋_GB2312" w:cs="Times New Roman"/>
          <w:strike w:val="0"/>
          <w:dstrike w:val="0"/>
          <w:color w:val="auto"/>
          <w:kern w:val="2"/>
          <w:sz w:val="32"/>
          <w:szCs w:val="32"/>
          <w:highlight w:val="none"/>
          <w:shd w:val="clear" w:color="auto" w:fill="auto"/>
          <w:lang w:bidi="ar-SA"/>
        </w:rPr>
      </w:pPr>
      <w:r>
        <w:rPr>
          <w:rFonts w:hint="eastAsia" w:ascii="仿宋_GB2312" w:hAnsi="Calibri" w:eastAsia="仿宋_GB2312" w:cs="Times New Roman"/>
          <w:color w:val="auto"/>
          <w:kern w:val="2"/>
          <w:sz w:val="32"/>
          <w:szCs w:val="32"/>
          <w:highlight w:val="none"/>
          <w:shd w:val="clear" w:color="auto" w:fill="auto"/>
          <w:lang w:bidi="ar-SA"/>
        </w:rPr>
        <w:t>（</w:t>
      </w:r>
      <w:r>
        <w:rPr>
          <w:rFonts w:hint="default" w:ascii="仿宋_GB2312" w:eastAsia="仿宋_GB2312" w:cs="Times New Roman"/>
          <w:color w:val="auto"/>
          <w:kern w:val="2"/>
          <w:sz w:val="32"/>
          <w:szCs w:val="32"/>
          <w:highlight w:val="none"/>
          <w:shd w:val="clear" w:color="auto" w:fill="auto"/>
          <w:lang w:bidi="ar-SA"/>
        </w:rPr>
        <w:t>五</w:t>
      </w:r>
      <w:r>
        <w:rPr>
          <w:rFonts w:hint="eastAsia" w:ascii="仿宋_GB2312" w:hAnsi="Calibri" w:eastAsia="仿宋_GB2312" w:cs="Times New Roman"/>
          <w:color w:val="auto"/>
          <w:kern w:val="2"/>
          <w:sz w:val="32"/>
          <w:szCs w:val="32"/>
          <w:highlight w:val="none"/>
          <w:shd w:val="clear" w:color="auto" w:fill="auto"/>
          <w:lang w:bidi="ar-SA"/>
        </w:rPr>
        <w:t>）</w:t>
      </w:r>
      <w:r>
        <w:rPr>
          <w:rFonts w:hint="eastAsia" w:ascii="仿宋_GB2312" w:hAnsi="Calibri" w:eastAsia="仿宋_GB2312" w:cs="Times New Roman"/>
          <w:strike w:val="0"/>
          <w:dstrike w:val="0"/>
          <w:color w:val="auto"/>
          <w:kern w:val="2"/>
          <w:sz w:val="32"/>
          <w:szCs w:val="32"/>
          <w:highlight w:val="none"/>
          <w:shd w:val="clear" w:color="auto" w:fill="auto"/>
          <w:lang w:bidi="ar-SA"/>
        </w:rPr>
        <w:t>提交虚假材料或协助备案主体伪造虚假材料</w:t>
      </w:r>
      <w:r>
        <w:rPr>
          <w:rFonts w:hint="default" w:ascii="仿宋_GB2312" w:eastAsia="仿宋_GB2312" w:cs="Times New Roman"/>
          <w:strike w:val="0"/>
          <w:dstrike w:val="0"/>
          <w:color w:val="auto"/>
          <w:kern w:val="2"/>
          <w:sz w:val="32"/>
          <w:szCs w:val="32"/>
          <w:highlight w:val="none"/>
          <w:shd w:val="clear" w:color="auto" w:fill="auto"/>
          <w:lang w:eastAsia="zh-CN" w:bidi="ar-SA"/>
        </w:rPr>
        <w:t>的；</w:t>
      </w:r>
    </w:p>
    <w:p w14:paraId="3AE9151E">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eastAsia="仿宋_GB2312" w:cs="Times New Roman"/>
          <w:color w:val="auto"/>
          <w:kern w:val="2"/>
          <w:sz w:val="32"/>
          <w:szCs w:val="32"/>
          <w:highlight w:val="none"/>
          <w:shd w:val="clear" w:color="auto" w:fill="auto"/>
          <w:lang w:eastAsia="zh-CN" w:bidi="ar-SA"/>
        </w:rPr>
      </w:pPr>
      <w:r>
        <w:rPr>
          <w:rFonts w:hint="eastAsia" w:ascii="仿宋_GB2312" w:hAnsi="Calibri" w:eastAsia="仿宋_GB2312" w:cs="Times New Roman"/>
          <w:color w:val="auto"/>
          <w:kern w:val="2"/>
          <w:sz w:val="32"/>
          <w:szCs w:val="32"/>
          <w:highlight w:val="none"/>
          <w:shd w:val="clear" w:color="auto" w:fill="auto"/>
          <w:lang w:bidi="ar-SA"/>
        </w:rPr>
        <w:t>（</w:t>
      </w:r>
      <w:r>
        <w:rPr>
          <w:rFonts w:hint="default" w:ascii="仿宋_GB2312" w:eastAsia="仿宋_GB2312" w:cs="Times New Roman"/>
          <w:color w:val="auto"/>
          <w:kern w:val="2"/>
          <w:sz w:val="32"/>
          <w:szCs w:val="32"/>
          <w:highlight w:val="none"/>
          <w:shd w:val="clear" w:color="auto" w:fill="auto"/>
          <w:lang w:bidi="ar-SA"/>
        </w:rPr>
        <w:t>六</w:t>
      </w:r>
      <w:r>
        <w:rPr>
          <w:rFonts w:hint="eastAsia" w:ascii="仿宋_GB2312" w:hAnsi="Calibri" w:eastAsia="仿宋_GB2312" w:cs="Times New Roman"/>
          <w:color w:val="auto"/>
          <w:kern w:val="2"/>
          <w:sz w:val="32"/>
          <w:szCs w:val="32"/>
          <w:highlight w:val="none"/>
          <w:shd w:val="clear" w:color="auto" w:fill="auto"/>
          <w:lang w:bidi="ar-SA"/>
        </w:rPr>
        <w:t>）</w:t>
      </w:r>
      <w:r>
        <w:rPr>
          <w:rFonts w:hint="eastAsia" w:ascii="仿宋_GB2312" w:eastAsia="仿宋_GB2312" w:cs="Times New Roman"/>
          <w:color w:val="auto"/>
          <w:kern w:val="2"/>
          <w:sz w:val="32"/>
          <w:szCs w:val="32"/>
          <w:highlight w:val="none"/>
          <w:shd w:val="clear" w:color="auto" w:fill="auto"/>
          <w:lang w:eastAsia="zh-CN" w:bidi="ar-SA"/>
        </w:rPr>
        <w:t>已暂停专利预审服务一次，再次违反</w:t>
      </w:r>
      <w:r>
        <w:rPr>
          <w:rFonts w:hint="default" w:ascii="仿宋_GB2312" w:eastAsia="仿宋_GB2312" w:cs="Times New Roman"/>
          <w:color w:val="auto"/>
          <w:kern w:val="2"/>
          <w:sz w:val="32"/>
          <w:szCs w:val="32"/>
          <w:highlight w:val="none"/>
          <w:shd w:val="clear" w:color="auto" w:fill="auto"/>
          <w:lang w:eastAsia="zh-CN" w:bidi="ar-SA"/>
        </w:rPr>
        <w:t>本办法十九条的</w:t>
      </w:r>
      <w:r>
        <w:rPr>
          <w:rFonts w:hint="eastAsia" w:ascii="仿宋_GB2312" w:eastAsia="仿宋_GB2312" w:cs="Times New Roman"/>
          <w:color w:val="auto"/>
          <w:kern w:val="2"/>
          <w:sz w:val="32"/>
          <w:szCs w:val="32"/>
          <w:highlight w:val="none"/>
          <w:shd w:val="clear" w:color="auto" w:fill="auto"/>
          <w:lang w:eastAsia="zh-CN" w:bidi="ar-SA"/>
        </w:rPr>
        <w:t>；</w:t>
      </w:r>
    </w:p>
    <w:p w14:paraId="2092ECCD">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default" w:ascii="仿宋_GB2312" w:eastAsia="仿宋_GB2312" w:cs="Times New Roman"/>
          <w:color w:val="auto"/>
          <w:kern w:val="2"/>
          <w:sz w:val="32"/>
          <w:szCs w:val="32"/>
          <w:highlight w:val="none"/>
          <w:shd w:val="clear" w:color="auto" w:fill="auto"/>
          <w:lang w:eastAsia="zh-CN" w:bidi="ar-SA"/>
        </w:rPr>
        <w:t>（七）公开预审流程文件或相关材料等</w:t>
      </w:r>
      <w:r>
        <w:rPr>
          <w:rFonts w:hint="eastAsia" w:ascii="仿宋_GB2312" w:hAnsi="Calibri" w:eastAsia="仿宋_GB2312" w:cs="Times New Roman"/>
          <w:color w:val="auto"/>
          <w:kern w:val="2"/>
          <w:sz w:val="32"/>
          <w:szCs w:val="32"/>
          <w:highlight w:val="none"/>
          <w:shd w:val="clear" w:color="auto" w:fill="auto"/>
          <w:lang w:bidi="ar-SA"/>
        </w:rPr>
        <w:t>严重干扰专利预审正常秩序</w:t>
      </w:r>
      <w:r>
        <w:rPr>
          <w:rFonts w:hint="default" w:ascii="仿宋_GB2312" w:eastAsia="仿宋_GB2312" w:cs="Times New Roman"/>
          <w:color w:val="auto"/>
          <w:kern w:val="2"/>
          <w:sz w:val="32"/>
          <w:szCs w:val="32"/>
          <w:highlight w:val="none"/>
          <w:shd w:val="clear" w:color="auto" w:fill="auto"/>
          <w:lang w:bidi="ar-SA"/>
        </w:rPr>
        <w:t>的</w:t>
      </w:r>
      <w:r>
        <w:rPr>
          <w:rFonts w:hint="eastAsia" w:ascii="仿宋_GB2312" w:hAnsi="Calibri" w:eastAsia="仿宋_GB2312" w:cs="Times New Roman"/>
          <w:color w:val="auto"/>
          <w:kern w:val="2"/>
          <w:sz w:val="32"/>
          <w:szCs w:val="32"/>
          <w:highlight w:val="none"/>
          <w:shd w:val="clear" w:color="auto" w:fill="auto"/>
          <w:lang w:bidi="ar-SA"/>
        </w:rPr>
        <w:t>。</w:t>
      </w:r>
    </w:p>
    <w:p w14:paraId="0B5DFAF1">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Calibri" w:eastAsia="仿宋_GB2312" w:cs="Times New Roman"/>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第二十</w:t>
      </w:r>
      <w:r>
        <w:rPr>
          <w:rStyle w:val="10"/>
          <w:rFonts w:hint="default" w:ascii="仿宋_GB2312" w:eastAsia="仿宋_GB2312" w:cs="Times New Roman"/>
          <w:b/>
          <w:bCs/>
          <w:color w:val="auto"/>
          <w:kern w:val="2"/>
          <w:sz w:val="32"/>
          <w:szCs w:val="32"/>
          <w:highlight w:val="none"/>
          <w:shd w:val="clear" w:color="auto" w:fill="auto"/>
          <w:lang w:bidi="ar-SA"/>
        </w:rPr>
        <w:t>一</w:t>
      </w:r>
      <w:r>
        <w:rPr>
          <w:rStyle w:val="10"/>
          <w:rFonts w:hint="eastAsia" w:ascii="仿宋_GB2312" w:hAnsi="Calibri" w:eastAsia="仿宋_GB2312" w:cs="Times New Roman"/>
          <w:b/>
          <w:bCs/>
          <w:color w:val="auto"/>
          <w:kern w:val="2"/>
          <w:sz w:val="32"/>
          <w:szCs w:val="32"/>
          <w:highlight w:val="none"/>
          <w:shd w:val="clear" w:color="auto" w:fill="auto"/>
          <w:lang w:bidi="ar-SA"/>
        </w:rPr>
        <w:t>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对违反预审服务管理办法作出处理的，以电子邮件等方式通知相关备案主体和代理机构。当事方对处理意见有异议的，可在收到通知之日起五个工作日内，向</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提出异议</w:t>
      </w:r>
      <w:r>
        <w:rPr>
          <w:rFonts w:hint="eastAsia" w:ascii="仿宋_GB2312" w:hAnsi="Calibri" w:eastAsia="仿宋_GB2312" w:cs="Times New Roman"/>
          <w:color w:val="auto"/>
          <w:kern w:val="2"/>
          <w:sz w:val="32"/>
          <w:szCs w:val="32"/>
          <w:highlight w:val="none"/>
          <w:shd w:val="clear" w:color="auto" w:fill="auto"/>
          <w:lang w:val="en-US" w:eastAsia="zh-CN" w:bidi="ar-SA"/>
        </w:rPr>
        <w:t>并提供证明材料。经审定，异议成立的，取消处理结果；异议不成立的，维持原处理结果。</w:t>
      </w:r>
    </w:p>
    <w:p w14:paraId="364957B8">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color w:val="auto"/>
          <w:kern w:val="2"/>
          <w:sz w:val="32"/>
          <w:szCs w:val="32"/>
          <w:highlight w:val="none"/>
          <w:shd w:val="clear" w:color="auto" w:fill="auto"/>
          <w:lang w:bidi="ar-SA"/>
        </w:rPr>
      </w:pPr>
      <w:r>
        <w:rPr>
          <w:rFonts w:hint="eastAsia" w:ascii="黑体" w:hAnsi="黑体" w:eastAsia="黑体" w:cs="黑体"/>
          <w:b w:val="0"/>
          <w:bCs w:val="0"/>
          <w:color w:val="auto"/>
          <w:kern w:val="2"/>
          <w:sz w:val="32"/>
          <w:szCs w:val="32"/>
          <w:highlight w:val="none"/>
          <w:shd w:val="clear" w:color="auto" w:fill="auto"/>
          <w:lang w:bidi="ar-SA"/>
        </w:rPr>
        <w:t>第四章 附 则</w:t>
      </w:r>
    </w:p>
    <w:p w14:paraId="69F35F14">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color w:val="auto"/>
          <w:sz w:val="32"/>
          <w:szCs w:val="32"/>
          <w:highlight w:val="none"/>
        </w:rPr>
      </w:pPr>
      <w:r>
        <w:rPr>
          <w:rStyle w:val="10"/>
          <w:rFonts w:hint="eastAsia" w:ascii="仿宋_GB2312" w:hAnsi="Calibri" w:eastAsia="仿宋_GB2312" w:cs="Times New Roman"/>
          <w:b/>
          <w:bCs/>
          <w:color w:val="auto"/>
          <w:kern w:val="2"/>
          <w:sz w:val="32"/>
          <w:szCs w:val="32"/>
          <w:highlight w:val="none"/>
          <w:shd w:val="clear" w:color="auto" w:fill="auto"/>
          <w:lang w:bidi="ar-SA"/>
        </w:rPr>
        <w:t>第二十</w:t>
      </w:r>
      <w:r>
        <w:rPr>
          <w:rStyle w:val="10"/>
          <w:rFonts w:hint="default" w:ascii="仿宋_GB2312" w:eastAsia="仿宋_GB2312" w:cs="Times New Roman"/>
          <w:b/>
          <w:bCs/>
          <w:color w:val="auto"/>
          <w:kern w:val="2"/>
          <w:sz w:val="32"/>
          <w:szCs w:val="32"/>
          <w:highlight w:val="none"/>
          <w:shd w:val="clear" w:color="auto" w:fill="auto"/>
          <w:lang w:bidi="ar-SA"/>
        </w:rPr>
        <w:t>二</w:t>
      </w:r>
      <w:r>
        <w:rPr>
          <w:rStyle w:val="10"/>
          <w:rFonts w:hint="eastAsia" w:ascii="仿宋_GB2312" w:hAnsi="Calibri" w:eastAsia="仿宋_GB2312" w:cs="Times New Roman"/>
          <w:b/>
          <w:bCs/>
          <w:color w:val="auto"/>
          <w:kern w:val="2"/>
          <w:sz w:val="32"/>
          <w:szCs w:val="32"/>
          <w:highlight w:val="none"/>
          <w:shd w:val="clear" w:color="auto" w:fill="auto"/>
          <w:lang w:bidi="ar-SA"/>
        </w:rPr>
        <w:t>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本办法由</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负责解释，自2025年</w:t>
      </w:r>
      <w:r>
        <w:rPr>
          <w:rFonts w:hint="default" w:ascii="仿宋_GB2312" w:eastAsia="仿宋_GB2312" w:cs="Times New Roman"/>
          <w:color w:val="auto"/>
          <w:kern w:val="2"/>
          <w:sz w:val="32"/>
          <w:szCs w:val="32"/>
          <w:highlight w:val="none"/>
          <w:shd w:val="clear" w:color="auto" w:fill="auto"/>
          <w:lang w:bidi="ar-SA"/>
        </w:rPr>
        <w:t>10</w:t>
      </w:r>
      <w:r>
        <w:rPr>
          <w:rFonts w:hint="eastAsia" w:ascii="仿宋_GB2312" w:hAnsi="Calibri" w:eastAsia="仿宋_GB2312" w:cs="Times New Roman"/>
          <w:color w:val="auto"/>
          <w:kern w:val="2"/>
          <w:sz w:val="32"/>
          <w:szCs w:val="32"/>
          <w:highlight w:val="none"/>
          <w:shd w:val="clear" w:color="auto" w:fill="auto"/>
          <w:lang w:bidi="ar-SA"/>
        </w:rPr>
        <w:t>月1日起施行。</w:t>
      </w:r>
    </w:p>
    <w:p w14:paraId="79452A16">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default"/>
          <w:color w:val="auto"/>
          <w:sz w:val="32"/>
          <w:szCs w:val="32"/>
          <w:highlight w:val="none"/>
        </w:rPr>
      </w:pPr>
    </w:p>
    <w:sectPr>
      <w:footerReference r:id="rId3" w:type="default"/>
      <w:pgSz w:w="11906" w:h="16838"/>
      <w:pgMar w:top="1644" w:right="1644" w:bottom="1644"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7D3660-65D3-4D34-950A-2848FD7387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90818BE-0116-4FCA-B246-9743362EAD40}"/>
  </w:font>
  <w:font w:name="等线">
    <w:panose1 w:val="02010600030101010101"/>
    <w:charset w:val="86"/>
    <w:family w:val="auto"/>
    <w:pitch w:val="default"/>
    <w:sig w:usb0="A00002BF" w:usb1="38CF7CFA" w:usb2="00000016" w:usb3="00000000" w:csb0="0004000F" w:csb1="00000000"/>
    <w:embedRegular r:id="rId3" w:fontKey="{1E37BA5A-2099-499F-A947-9C8BCE73EAF0}"/>
  </w:font>
  <w:font w:name="方正小标宋简体">
    <w:panose1 w:val="03000509000000000000"/>
    <w:charset w:val="86"/>
    <w:family w:val="auto"/>
    <w:pitch w:val="default"/>
    <w:sig w:usb0="00000001" w:usb1="080E0000" w:usb2="00000000" w:usb3="00000000" w:csb0="00040000" w:csb1="00000000"/>
    <w:embedRegular r:id="rId4" w:fontKey="{5973B628-F0C5-4131-870D-5C41C3C0795A}"/>
  </w:font>
  <w:font w:name="仿宋_GB2312">
    <w:panose1 w:val="02010609030101010101"/>
    <w:charset w:val="86"/>
    <w:family w:val="auto"/>
    <w:pitch w:val="default"/>
    <w:sig w:usb0="00000001" w:usb1="080E0000" w:usb2="00000000" w:usb3="00000000" w:csb0="00040000" w:csb1="00000000"/>
    <w:embedRegular r:id="rId5" w:fontKey="{DB50757D-F58B-422B-BFDD-0535D0673D94}"/>
  </w:font>
  <w:font w:name="华文楷体">
    <w:altName w:val="宋体"/>
    <w:panose1 w:val="00000000000000000000"/>
    <w:charset w:val="00"/>
    <w:family w:val="auto"/>
    <w:pitch w:val="default"/>
    <w:sig w:usb0="00000000" w:usb1="00000000" w:usb2="00000000" w:usb3="00000000" w:csb0="00040001" w:csb1="00000000"/>
    <w:embedRegular r:id="rId6" w:fontKey="{FE1C2759-7116-48A3-AD13-40800893F46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2CD9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51D592">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6751D592">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6CD50"/>
    <w:multiLevelType w:val="singleLevel"/>
    <w:tmpl w:val="FFB6CD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MTgwZGIxYmZmODAzZGQ1OTBjOGY3OTU4Yjk2NTcifQ=="/>
    <w:docVar w:name="KGWebUrl" w:val="http://192.168.100.77:81/weaver/weaver.file.FileDownloadForNews?uuid=8267b472-db5e-4e60-873b-4dac36f98b55&amp;fileid=35969&amp;type=document&amp;isofficeview=0"/>
  </w:docVars>
  <w:rsids>
    <w:rsidRoot w:val="00A57E87"/>
    <w:rsid w:val="00126675"/>
    <w:rsid w:val="00561246"/>
    <w:rsid w:val="00923DD9"/>
    <w:rsid w:val="00A57E87"/>
    <w:rsid w:val="04173367"/>
    <w:rsid w:val="04300FAA"/>
    <w:rsid w:val="051D4572"/>
    <w:rsid w:val="080A77D2"/>
    <w:rsid w:val="093C63FE"/>
    <w:rsid w:val="0D102C60"/>
    <w:rsid w:val="0E633857"/>
    <w:rsid w:val="0EDF7F0D"/>
    <w:rsid w:val="0F390621"/>
    <w:rsid w:val="0FD37CE3"/>
    <w:rsid w:val="117D411C"/>
    <w:rsid w:val="13521EB6"/>
    <w:rsid w:val="17DF3985"/>
    <w:rsid w:val="19AA7401"/>
    <w:rsid w:val="19C13F70"/>
    <w:rsid w:val="1DCF5EE9"/>
    <w:rsid w:val="1F3BCC3E"/>
    <w:rsid w:val="1FDF98F8"/>
    <w:rsid w:val="2188510C"/>
    <w:rsid w:val="27AA04C4"/>
    <w:rsid w:val="2C8661BB"/>
    <w:rsid w:val="2C8F686D"/>
    <w:rsid w:val="2EF72A8B"/>
    <w:rsid w:val="2F444F12"/>
    <w:rsid w:val="33CC52CB"/>
    <w:rsid w:val="342C5DF2"/>
    <w:rsid w:val="3491645C"/>
    <w:rsid w:val="36B0782A"/>
    <w:rsid w:val="37334C4F"/>
    <w:rsid w:val="3978E4CF"/>
    <w:rsid w:val="39F79523"/>
    <w:rsid w:val="3A026F6A"/>
    <w:rsid w:val="3BFF7505"/>
    <w:rsid w:val="3D6D90B1"/>
    <w:rsid w:val="3D883FE9"/>
    <w:rsid w:val="3DB46C89"/>
    <w:rsid w:val="3E797A18"/>
    <w:rsid w:val="3E9BEF8B"/>
    <w:rsid w:val="3EAD3755"/>
    <w:rsid w:val="3F1F2A3A"/>
    <w:rsid w:val="3F5A0B77"/>
    <w:rsid w:val="3F7C6382"/>
    <w:rsid w:val="3F7D4B50"/>
    <w:rsid w:val="3FB23B52"/>
    <w:rsid w:val="3FDF9726"/>
    <w:rsid w:val="3FDFFF11"/>
    <w:rsid w:val="41CE369A"/>
    <w:rsid w:val="44D75DAD"/>
    <w:rsid w:val="45CB367D"/>
    <w:rsid w:val="45F069EE"/>
    <w:rsid w:val="46F169DF"/>
    <w:rsid w:val="47CE0068"/>
    <w:rsid w:val="47EFA27F"/>
    <w:rsid w:val="482B434B"/>
    <w:rsid w:val="48364134"/>
    <w:rsid w:val="4A602595"/>
    <w:rsid w:val="4B2B5700"/>
    <w:rsid w:val="4C473587"/>
    <w:rsid w:val="4CEC3631"/>
    <w:rsid w:val="4D7A411A"/>
    <w:rsid w:val="4EFFB9F1"/>
    <w:rsid w:val="4F3E050D"/>
    <w:rsid w:val="4FBBE10D"/>
    <w:rsid w:val="531F0A6D"/>
    <w:rsid w:val="563BB4E9"/>
    <w:rsid w:val="578C2880"/>
    <w:rsid w:val="57FC7525"/>
    <w:rsid w:val="5DE85C4B"/>
    <w:rsid w:val="5EF78658"/>
    <w:rsid w:val="5F7FEBBC"/>
    <w:rsid w:val="5FF17384"/>
    <w:rsid w:val="60E0295D"/>
    <w:rsid w:val="618E30A4"/>
    <w:rsid w:val="63800E8D"/>
    <w:rsid w:val="673DB113"/>
    <w:rsid w:val="677AEBCA"/>
    <w:rsid w:val="6AFE49AB"/>
    <w:rsid w:val="6BEC1456"/>
    <w:rsid w:val="6D422F29"/>
    <w:rsid w:val="6E0077C5"/>
    <w:rsid w:val="6F013807"/>
    <w:rsid w:val="6F6E2AC3"/>
    <w:rsid w:val="6FEDC85A"/>
    <w:rsid w:val="743720DA"/>
    <w:rsid w:val="75731CC3"/>
    <w:rsid w:val="75EF1080"/>
    <w:rsid w:val="75F71C7C"/>
    <w:rsid w:val="75FEC099"/>
    <w:rsid w:val="76DD717F"/>
    <w:rsid w:val="777F09B0"/>
    <w:rsid w:val="78F1A87F"/>
    <w:rsid w:val="79357EF8"/>
    <w:rsid w:val="79E76557"/>
    <w:rsid w:val="7AAB14DB"/>
    <w:rsid w:val="7B379850"/>
    <w:rsid w:val="7B7E1F97"/>
    <w:rsid w:val="7B8536AD"/>
    <w:rsid w:val="7C27D1ED"/>
    <w:rsid w:val="7C7CF4DC"/>
    <w:rsid w:val="7D7B9F41"/>
    <w:rsid w:val="7E725DFB"/>
    <w:rsid w:val="7EFBAB20"/>
    <w:rsid w:val="7F437511"/>
    <w:rsid w:val="7F7C531C"/>
    <w:rsid w:val="7F9D4AE2"/>
    <w:rsid w:val="7FFD0EE7"/>
    <w:rsid w:val="7FFDC715"/>
    <w:rsid w:val="8FFEA896"/>
    <w:rsid w:val="9B853E67"/>
    <w:rsid w:val="9DEBB87F"/>
    <w:rsid w:val="9FB672C8"/>
    <w:rsid w:val="9FFDC48D"/>
    <w:rsid w:val="ADABA548"/>
    <w:rsid w:val="AF8FD23F"/>
    <w:rsid w:val="AFE7D83D"/>
    <w:rsid w:val="B3FF503C"/>
    <w:rsid w:val="B9AC0EFA"/>
    <w:rsid w:val="B9DF6028"/>
    <w:rsid w:val="BBBE9734"/>
    <w:rsid w:val="BBDDC32D"/>
    <w:rsid w:val="BBF58281"/>
    <w:rsid w:val="BDFF872F"/>
    <w:rsid w:val="BE5D8C43"/>
    <w:rsid w:val="C3EF3B90"/>
    <w:rsid w:val="C77D374F"/>
    <w:rsid w:val="CB6D0E09"/>
    <w:rsid w:val="CD91228E"/>
    <w:rsid w:val="CEE70159"/>
    <w:rsid w:val="CF76AC94"/>
    <w:rsid w:val="CFBF0DA3"/>
    <w:rsid w:val="CFE64380"/>
    <w:rsid w:val="D4F74305"/>
    <w:rsid w:val="D5554956"/>
    <w:rsid w:val="D5FF362B"/>
    <w:rsid w:val="D5FF4BA9"/>
    <w:rsid w:val="D6FB683B"/>
    <w:rsid w:val="D75D276C"/>
    <w:rsid w:val="D8B7FE6E"/>
    <w:rsid w:val="D9F9BDDA"/>
    <w:rsid w:val="DBB999F0"/>
    <w:rsid w:val="DBFD9710"/>
    <w:rsid w:val="DDBAAA14"/>
    <w:rsid w:val="DDF61672"/>
    <w:rsid w:val="DED609E3"/>
    <w:rsid w:val="DFAF2DF1"/>
    <w:rsid w:val="DFF709C0"/>
    <w:rsid w:val="E6B3ABC0"/>
    <w:rsid w:val="E77E0C13"/>
    <w:rsid w:val="E77FC47C"/>
    <w:rsid w:val="EADFF2E9"/>
    <w:rsid w:val="EAFA9FEE"/>
    <w:rsid w:val="EBAF36EC"/>
    <w:rsid w:val="EBFDE06F"/>
    <w:rsid w:val="EFFC7452"/>
    <w:rsid w:val="EFFFAD1C"/>
    <w:rsid w:val="EFFFCF37"/>
    <w:rsid w:val="F1DDB503"/>
    <w:rsid w:val="F3DF8072"/>
    <w:rsid w:val="F6B31FEE"/>
    <w:rsid w:val="F6F72D8E"/>
    <w:rsid w:val="F7AF57A7"/>
    <w:rsid w:val="F935D86D"/>
    <w:rsid w:val="F9EDF2A1"/>
    <w:rsid w:val="F9F9C6D1"/>
    <w:rsid w:val="FB2EACC8"/>
    <w:rsid w:val="FB7D6AE5"/>
    <w:rsid w:val="FB958B89"/>
    <w:rsid w:val="FBE7C66E"/>
    <w:rsid w:val="FBFB0F99"/>
    <w:rsid w:val="FBFEDF25"/>
    <w:rsid w:val="FCFF5A43"/>
    <w:rsid w:val="FD2F7DB2"/>
    <w:rsid w:val="FD3173DE"/>
    <w:rsid w:val="FD8F0332"/>
    <w:rsid w:val="FDBB75E4"/>
    <w:rsid w:val="FDE7CA44"/>
    <w:rsid w:val="FDEE509D"/>
    <w:rsid w:val="FDF78B05"/>
    <w:rsid w:val="FEBF3546"/>
    <w:rsid w:val="FF3D358A"/>
    <w:rsid w:val="FF7486C5"/>
    <w:rsid w:val="FF7B8F46"/>
    <w:rsid w:val="FFCFCDEA"/>
    <w:rsid w:val="FFE12603"/>
    <w:rsid w:val="FFE9287F"/>
    <w:rsid w:val="FFEFD979"/>
    <w:rsid w:val="FFF18919"/>
    <w:rsid w:val="FFF66B5D"/>
    <w:rsid w:val="FFFBDDFF"/>
    <w:rsid w:val="FFFF32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24"/>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sz w:val="18"/>
      <w:szCs w:val="24"/>
    </w:rPr>
  </w:style>
  <w:style w:type="paragraph" w:styleId="6">
    <w:name w:val="Normal (Web)"/>
    <w:basedOn w:val="1"/>
    <w:qFormat/>
    <w:uiPriority w:val="0"/>
    <w:pPr>
      <w:spacing w:before="100" w:beforeAutospacing="1" w:after="100" w:afterAutospacing="1"/>
      <w:ind w:left="0" w:right="0"/>
      <w:jc w:val="left"/>
    </w:pPr>
    <w:rPr>
      <w:rFonts w:ascii="Calibri" w:hAnsi="Calibri" w:eastAsia="宋体" w:cs="Times New Roman"/>
      <w:kern w:val="0"/>
      <w:sz w:val="18"/>
      <w:szCs w:val="18"/>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ascii="等线" w:hAnsi="等线" w:eastAsia="等线" w:cs="Times New Roman"/>
      <w:b/>
    </w:rPr>
  </w:style>
  <w:style w:type="character" w:styleId="11">
    <w:name w:val="Emphasis"/>
    <w:basedOn w:val="9"/>
    <w:qFormat/>
    <w:uiPriority w:val="0"/>
    <w:rPr>
      <w:rFonts w:ascii="Times New Roman" w:hAnsi="Times New Roman" w:eastAsia="宋体" w:cs="Times New Roman"/>
      <w:i/>
    </w:rPr>
  </w:style>
  <w:style w:type="character" w:styleId="12">
    <w:name w:val="Hyperlink"/>
    <w:basedOn w:val="9"/>
    <w:qFormat/>
    <w:uiPriority w:val="0"/>
    <w:rPr>
      <w:rFonts w:ascii="Times New Roman" w:hAnsi="Times New Roman" w:eastAsia="宋体" w:cs="Times New Roman"/>
      <w:color w:val="0000FF"/>
      <w:u w:val="single"/>
    </w:rPr>
  </w:style>
  <w:style w:type="paragraph" w:customStyle="1" w:styleId="13">
    <w:name w:val="_Style 12"/>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3027</Words>
  <Characters>3053</Characters>
  <Lines>1</Lines>
  <Paragraphs>1</Paragraphs>
  <TotalTime>15</TotalTime>
  <ScaleCrop>false</ScaleCrop>
  <LinksUpToDate>false</LinksUpToDate>
  <CharactersWithSpaces>3080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2021-12-16T16:40:00Z</dcterms:created>
  <dc:creator>系统管理员</dc:creator>
  <cp:lastModifiedBy>zzzz</cp:lastModifiedBy>
  <cp:lastPrinted>2025-09-11T09:23:00Z</cp:lastPrinted>
  <dcterms:modified xsi:type="dcterms:W3CDTF">2025-09-12T07:30:42Z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C89B2B1150DD464CB7F33EF692136FCD_13</vt:lpwstr>
  </property>
  <property fmtid="{D5CDD505-2E9C-101B-9397-08002B2CF9AE}" pid="4" name="KSOTemplateDocerSaveRecord">
    <vt:lpwstr>eyJoZGlkIjoiNzBkY2UzYzY2OGRkZTE5ZWExYjVmNzFkY2M2MDI0MzMiLCJ1c2VySWQiOiIxNjE0OTQzNzI5In0=</vt:lpwstr>
  </property>
</Properties>
</file>